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2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The forecasted sales pertain to Arrow Corporation:</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p>
          <w:tbl>
            <w:tblPr>
              <w:tblW w:w="0" w:type="auto"/>
              <w:tblCellSpacing w:w="0" w:type="dxa"/>
              <w:tblCellMar>
                <w:left w:w="0" w:type="dxa"/>
                <w:right w:w="0" w:type="dxa"/>
              </w:tblCellMar>
              <w:tblLook w:val="04A0" w:firstRow="1" w:lastRow="0" w:firstColumn="1" w:lastColumn="0" w:noHBand="0" w:noVBand="1"/>
            </w:tblPr>
            <w:tblGrid>
              <w:gridCol w:w="1200"/>
              <w:gridCol w:w="888"/>
            </w:tblGrid>
            <w:tr w:rsidR="00D94152" w:rsidRPr="00AA7134" w:rsidTr="002562ED">
              <w:trPr>
                <w:trHeight w:val="228"/>
                <w:tblCellSpacing w:w="0" w:type="dxa"/>
              </w:trPr>
              <w:tc>
                <w:tcPr>
                  <w:tcW w:w="1200"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u w:val="single"/>
                    </w:rPr>
                    <w:t>Month</w:t>
                  </w:r>
                </w:p>
              </w:tc>
              <w:tc>
                <w:tcPr>
                  <w:tcW w:w="888"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u w:val="single"/>
                    </w:rPr>
                    <w:t>Sales</w:t>
                  </w:r>
                </w:p>
              </w:tc>
            </w:tr>
            <w:tr w:rsidR="00D94152" w:rsidRPr="00AA7134" w:rsidTr="002562ED">
              <w:trPr>
                <w:trHeight w:val="228"/>
                <w:tblCellSpacing w:w="0" w:type="dxa"/>
              </w:trPr>
              <w:tc>
                <w:tcPr>
                  <w:tcW w:w="1200"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September</w:t>
                  </w:r>
                </w:p>
              </w:tc>
              <w:tc>
                <w:tcPr>
                  <w:tcW w:w="88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$400,000</w:t>
                  </w:r>
                </w:p>
              </w:tc>
            </w:tr>
            <w:tr w:rsidR="00D94152" w:rsidRPr="00AA7134" w:rsidTr="002562ED">
              <w:trPr>
                <w:trHeight w:val="228"/>
                <w:tblCellSpacing w:w="0" w:type="dxa"/>
              </w:trPr>
              <w:tc>
                <w:tcPr>
                  <w:tcW w:w="1200"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October</w:t>
                  </w:r>
                </w:p>
              </w:tc>
              <w:tc>
                <w:tcPr>
                  <w:tcW w:w="88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320,000</w:t>
                  </w:r>
                </w:p>
              </w:tc>
            </w:tr>
          </w:tbl>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Finished Goods Inventory (August 31): 28,000</w:t>
            </w:r>
            <w:r w:rsidRPr="00AA7134">
              <w:rPr>
                <w:rFonts w:ascii="Times New Roman" w:eastAsia="Times New Roman" w:hAnsi="Times New Roman" w:cs="Times New Roman"/>
                <w:sz w:val="24"/>
                <w:szCs w:val="24"/>
              </w:rPr>
              <w:br/>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xml:space="preserve">Arrow Corporation has a selling price of $5 on all units and expects to maintain ending inventories equal to 25 percent of the next month's sales.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How many units does Arrow expect to produce in September?</w:t>
            </w:r>
            <w:r w:rsidRPr="00AA7134">
              <w:rPr>
                <w:rFonts w:ascii="Times New Roman" w:eastAsia="Times New Roman" w:hAnsi="Times New Roman" w:cs="Times New Roman"/>
                <w:sz w:val="24"/>
                <w:szCs w:val="24"/>
              </w:rPr>
              <w:t xml:space="preserve"> </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78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162981" wp14:editId="5D42F787">
                        <wp:extent cx="135255" cy="135255"/>
                        <wp:effectExtent l="19050" t="0" r="0" b="0"/>
                        <wp:docPr id="3" name="Picture 3"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36,000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D1EE2B0" wp14:editId="54EB6250">
                        <wp:extent cx="135255" cy="135255"/>
                        <wp:effectExtent l="19050" t="0" r="0" b="0"/>
                        <wp:docPr id="4" name="Picture 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68,000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4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2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2562ED">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5000"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Tempe Milling is evaluating a proposal to invest in a new piece of equipment costing $90,000 with the following annual cash flows over the equipment's 6-year useful life:</w:t>
            </w:r>
            <w:r w:rsidRPr="00AA7134">
              <w:rPr>
                <w:rFonts w:ascii="Times New Roman" w:eastAsia="Times New Roman" w:hAnsi="Times New Roman" w:cs="Times New Roman"/>
                <w:sz w:val="24"/>
                <w:szCs w:val="24"/>
              </w:rPr>
              <w:br/>
              <w:t>Cash revenues $90,000</w:t>
            </w:r>
            <w:r w:rsidRPr="00AA7134">
              <w:rPr>
                <w:rFonts w:ascii="Times New Roman" w:eastAsia="Times New Roman" w:hAnsi="Times New Roman" w:cs="Times New Roman"/>
                <w:sz w:val="24"/>
                <w:szCs w:val="24"/>
              </w:rPr>
              <w:br/>
              <w:t>Cash expenses (52,000)</w:t>
            </w:r>
            <w:r w:rsidRPr="00AA7134">
              <w:rPr>
                <w:rFonts w:ascii="Times New Roman" w:eastAsia="Times New Roman" w:hAnsi="Times New Roman" w:cs="Times New Roman"/>
                <w:sz w:val="24"/>
                <w:szCs w:val="24"/>
              </w:rPr>
              <w:br/>
              <w:t>Depreciation expenses (straight-line) (15,000)</w:t>
            </w:r>
            <w:r w:rsidRPr="00AA7134">
              <w:rPr>
                <w:rFonts w:ascii="Times New Roman" w:eastAsia="Times New Roman" w:hAnsi="Times New Roman" w:cs="Times New Roman"/>
                <w:sz w:val="24"/>
                <w:szCs w:val="24"/>
              </w:rPr>
              <w:br/>
              <w:t>Income provided from equipment $23,000</w:t>
            </w:r>
            <w:r w:rsidRPr="00AA7134">
              <w:rPr>
                <w:rFonts w:ascii="Times New Roman" w:eastAsia="Times New Roman" w:hAnsi="Times New Roman" w:cs="Times New Roman"/>
                <w:sz w:val="24"/>
                <w:szCs w:val="24"/>
              </w:rPr>
              <w:br/>
              <w:t>Cost of capital 14 percent</w:t>
            </w:r>
            <w:r w:rsidRPr="00AA7134">
              <w:rPr>
                <w:rFonts w:ascii="Times New Roman" w:eastAsia="Times New Roman" w:hAnsi="Times New Roman" w:cs="Times New Roman"/>
                <w:sz w:val="24"/>
                <w:szCs w:val="24"/>
              </w:rPr>
              <w:br/>
              <w:t>The accounting rate of return on initial investment is: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427"/>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307697" wp14:editId="5C4232C8">
                        <wp:extent cx="135255" cy="135255"/>
                        <wp:effectExtent l="19050" t="0" r="0" b="0"/>
                        <wp:docPr id="7" name="Picture 7"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25.56 percent</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2A2F7C6" wp14:editId="71084DF4">
                        <wp:extent cx="135255" cy="135255"/>
                        <wp:effectExtent l="19050" t="0" r="0" b="0"/>
                        <wp:docPr id="8" name="Picture 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25.56 percent</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A64833" w:rsidRDefault="00A64833"/>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lastRenderedPageBreak/>
        <w:t xml:space="preserve">Question 6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Urbana Corporation is considering the purchase of a new machine costing $152,000. The machine would generate net cash inflows of $46,426 per year for 5 years. At the end of 5 years, the machine would have no salvage value. Urbana's cost of capital is 12 percent. Urbana uses straight-line depreciation. </w:t>
            </w:r>
            <w:r w:rsidRPr="00AA7134">
              <w:rPr>
                <w:rFonts w:ascii="Times New Roman" w:eastAsia="Times New Roman" w:hAnsi="Times New Roman" w:cs="Times New Roman"/>
                <w:sz w:val="24"/>
                <w:szCs w:val="24"/>
              </w:rPr>
              <w:br/>
              <w:t>Using a spreadsheet or financial calculator, determine the internal rate of return for the investment.</w:t>
            </w:r>
            <w:r w:rsidRPr="00AA7134">
              <w:rPr>
                <w:rFonts w:ascii="Times New Roman" w:eastAsia="Times New Roman" w:hAnsi="Times New Roman" w:cs="Times New Roman"/>
                <w:sz w:val="24"/>
                <w:szCs w:val="24"/>
              </w:rPr>
              <w:br/>
              <w:t>The proposal's internal rate of return (rounded to the nearest percent) is: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127"/>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5427E5" wp14:editId="0A8B7701">
                        <wp:extent cx="135255" cy="135255"/>
                        <wp:effectExtent l="19050" t="0" r="0" b="0"/>
                        <wp:docPr id="11" name="Picture 11"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12 percent</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6109C0" wp14:editId="5CBFE0EB">
                        <wp:extent cx="135255" cy="135255"/>
                        <wp:effectExtent l="19050" t="0" r="0" b="0"/>
                        <wp:docPr id="12" name="Picture 1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16 percent</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8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Nicky's Donut Shop is considering an investment of $100,000. Data related to the investment and present value factors are as follows:</w:t>
            </w:r>
            <w:r w:rsidRPr="00AA7134">
              <w:rPr>
                <w:rFonts w:ascii="Times New Roman" w:eastAsia="Times New Roman" w:hAnsi="Times New Roman" w:cs="Times New Roman"/>
                <w:sz w:val="24"/>
                <w:szCs w:val="24"/>
              </w:rPr>
              <w:br/>
              <w:t>Year Cash Inflows Present Value of $1.00</w:t>
            </w:r>
            <w:r w:rsidRPr="00AA7134">
              <w:rPr>
                <w:rFonts w:ascii="Times New Roman" w:eastAsia="Times New Roman" w:hAnsi="Times New Roman" w:cs="Times New Roman"/>
                <w:sz w:val="24"/>
                <w:szCs w:val="24"/>
              </w:rPr>
              <w:br/>
              <w:t>1 $90,000 0.877</w:t>
            </w:r>
            <w:r w:rsidRPr="00AA7134">
              <w:rPr>
                <w:rFonts w:ascii="Times New Roman" w:eastAsia="Times New Roman" w:hAnsi="Times New Roman" w:cs="Times New Roman"/>
                <w:sz w:val="24"/>
                <w:szCs w:val="24"/>
              </w:rPr>
              <w:br/>
              <w:t>2 88,000 0.769</w:t>
            </w:r>
            <w:r w:rsidRPr="00AA7134">
              <w:rPr>
                <w:rFonts w:ascii="Times New Roman" w:eastAsia="Times New Roman" w:hAnsi="Times New Roman" w:cs="Times New Roman"/>
                <w:sz w:val="24"/>
                <w:szCs w:val="24"/>
              </w:rPr>
              <w:br/>
              <w:t>3 64,000 0.675</w:t>
            </w:r>
            <w:r w:rsidRPr="00AA7134">
              <w:rPr>
                <w:rFonts w:ascii="Times New Roman" w:eastAsia="Times New Roman" w:hAnsi="Times New Roman" w:cs="Times New Roman"/>
                <w:sz w:val="24"/>
                <w:szCs w:val="24"/>
              </w:rPr>
              <w:br/>
              <w:t>4 120,000 0.592</w:t>
            </w:r>
            <w:r w:rsidRPr="00AA7134">
              <w:rPr>
                <w:rFonts w:ascii="Times New Roman" w:eastAsia="Times New Roman" w:hAnsi="Times New Roman" w:cs="Times New Roman"/>
                <w:sz w:val="24"/>
                <w:szCs w:val="24"/>
              </w:rPr>
              <w:br/>
              <w:t>5 120,000 0.519</w:t>
            </w:r>
            <w:r w:rsidRPr="00AA7134">
              <w:rPr>
                <w:rFonts w:ascii="Times New Roman" w:eastAsia="Times New Roman" w:hAnsi="Times New Roman" w:cs="Times New Roman"/>
                <w:sz w:val="24"/>
                <w:szCs w:val="24"/>
              </w:rPr>
              <w:br/>
              <w:t>The net present value of the investment is: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02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4C40B7" wp14:editId="225BA471">
                        <wp:extent cx="135255" cy="135255"/>
                        <wp:effectExtent l="19050" t="0" r="0" b="0"/>
                        <wp:docPr id="15" name="Picture 15"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$314,352</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C05579" wp14:editId="5D9BD54D">
                        <wp:extent cx="135255" cy="135255"/>
                        <wp:effectExtent l="19050" t="0" r="0" b="0"/>
                        <wp:docPr id="16" name="Picture 1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$223,122</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10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2562ED">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5000"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Leo Production Company has the following information</w:t>
            </w:r>
            <w:proofErr w:type="gramStart"/>
            <w:r w:rsidRPr="00AA7134">
              <w:rPr>
                <w:rFonts w:ascii="Times New Roman" w:eastAsia="Times New Roman" w:hAnsi="Times New Roman" w:cs="Times New Roman"/>
                <w:sz w:val="24"/>
                <w:szCs w:val="24"/>
              </w:rPr>
              <w:t>:</w:t>
            </w:r>
            <w:proofErr w:type="gramEnd"/>
            <w:r w:rsidRPr="00AA7134">
              <w:rPr>
                <w:rFonts w:ascii="Times New Roman" w:eastAsia="Times New Roman" w:hAnsi="Times New Roman" w:cs="Times New Roman"/>
                <w:sz w:val="24"/>
                <w:szCs w:val="24"/>
              </w:rPr>
              <w:br/>
            </w:r>
            <w:r w:rsidRPr="00AA7134">
              <w:rPr>
                <w:rFonts w:ascii="Times New Roman" w:eastAsia="Times New Roman" w:hAnsi="Times New Roman" w:cs="Times New Roman"/>
                <w:sz w:val="24"/>
                <w:szCs w:val="24"/>
              </w:rPr>
              <w:lastRenderedPageBreak/>
              <w:t>Standard fixed factory overhead rates per direct labor-hour $3.00</w:t>
            </w:r>
            <w:r w:rsidRPr="00AA7134">
              <w:rPr>
                <w:rFonts w:ascii="Times New Roman" w:eastAsia="Times New Roman" w:hAnsi="Times New Roman" w:cs="Times New Roman"/>
                <w:sz w:val="24"/>
                <w:szCs w:val="24"/>
              </w:rPr>
              <w:br/>
              <w:t>Standard variable factory overhead rates per direct labor-hour $10.00</w:t>
            </w:r>
            <w:r w:rsidRPr="00AA7134">
              <w:rPr>
                <w:rFonts w:ascii="Times New Roman" w:eastAsia="Times New Roman" w:hAnsi="Times New Roman" w:cs="Times New Roman"/>
                <w:sz w:val="24"/>
                <w:szCs w:val="24"/>
              </w:rPr>
              <w:br/>
              <w:t>Actual number of units produced 12,000 units</w:t>
            </w:r>
            <w:r w:rsidRPr="00AA7134">
              <w:rPr>
                <w:rFonts w:ascii="Times New Roman" w:eastAsia="Times New Roman" w:hAnsi="Times New Roman" w:cs="Times New Roman"/>
                <w:sz w:val="24"/>
                <w:szCs w:val="24"/>
              </w:rPr>
              <w:br/>
              <w:t>Actual factory overhead costs (includes $70,000 fixed) $156,000</w:t>
            </w:r>
            <w:r w:rsidRPr="00AA7134">
              <w:rPr>
                <w:rFonts w:ascii="Times New Roman" w:eastAsia="Times New Roman" w:hAnsi="Times New Roman" w:cs="Times New Roman"/>
                <w:sz w:val="24"/>
                <w:szCs w:val="24"/>
              </w:rPr>
              <w:br/>
              <w:t>Actual direct labor hours 12,000 hours</w:t>
            </w:r>
            <w:r w:rsidRPr="00AA7134">
              <w:rPr>
                <w:rFonts w:ascii="Times New Roman" w:eastAsia="Times New Roman" w:hAnsi="Times New Roman" w:cs="Times New Roman"/>
                <w:sz w:val="24"/>
                <w:szCs w:val="24"/>
              </w:rPr>
              <w:br/>
              <w:t xml:space="preserve">Standard factory overhead rates are based on a normal monthly volume of 10,000 units (1 standard direct labor-hour per unit). </w:t>
            </w:r>
            <w:r w:rsidRPr="00AA7134">
              <w:rPr>
                <w:rFonts w:ascii="Times New Roman" w:eastAsia="Times New Roman" w:hAnsi="Times New Roman" w:cs="Times New Roman"/>
                <w:sz w:val="24"/>
                <w:szCs w:val="24"/>
              </w:rPr>
              <w:br/>
              <w:t>What is Leo's variable overhead efficiency variance?</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254"/>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F462BE" wp14:editId="077CE526">
                        <wp:extent cx="135255" cy="135255"/>
                        <wp:effectExtent l="19050" t="0" r="0" b="0"/>
                        <wp:docPr id="19" name="Picture 19"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$10,000 (F)</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6F9947" wp14:editId="1D5814A8">
                        <wp:extent cx="135255" cy="135255"/>
                        <wp:effectExtent l="19050" t="0" r="0" b="0"/>
                        <wp:docPr id="20" name="Picture 2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Default="00D94152"/>
    <w:p w:rsidR="00D94152" w:rsidRDefault="00D94152"/>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16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2562ED">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5000"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A project under consideration has a net present value of $10,000 for a required investment of $60,000. There are no other investment options at this time. However, the assumed discount rate used to calculate the net present value is 20%. </w:t>
            </w:r>
            <w:r w:rsidRPr="00AA7134">
              <w:rPr>
                <w:rFonts w:ascii="Times New Roman" w:eastAsia="Times New Roman" w:hAnsi="Times New Roman" w:cs="Times New Roman"/>
                <w:sz w:val="24"/>
                <w:szCs w:val="24"/>
              </w:rPr>
              <w:br/>
              <w:t>On the basis of this information alone, this project should:</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6824"/>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2F26FD5" wp14:editId="69B91D76">
                        <wp:extent cx="135255" cy="135255"/>
                        <wp:effectExtent l="19050" t="0" r="0" b="0"/>
                        <wp:docPr id="31" name="Picture 31"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Be accepted if the cost of capital is greater than or equal to 20 percent</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DAC24F6" wp14:editId="5012DD30">
                        <wp:extent cx="135255" cy="135255"/>
                        <wp:effectExtent l="19050" t="0" r="0" b="0"/>
                        <wp:docPr id="32" name="Picture 3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Probably be approved since the net present value is greater than zero</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17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The management of Mouser Manufacturing is analyzing variable overhead variances for the fiscal period just ended. The flexible budget called for $352,000 in variable overhead but actual variable overhead was $400,000. In computing the overhead variances, Mouser's management discovered that it had used 80,000 pounds of direct material, rather than the budgeted amount of 88,000 pounds. (Pounds of direct material </w:t>
            </w:r>
            <w:proofErr w:type="gramStart"/>
            <w:r w:rsidRPr="00AA7134">
              <w:rPr>
                <w:rFonts w:ascii="Times New Roman" w:eastAsia="Times New Roman" w:hAnsi="Times New Roman" w:cs="Times New Roman"/>
                <w:sz w:val="24"/>
                <w:szCs w:val="24"/>
              </w:rPr>
              <w:t>is</w:t>
            </w:r>
            <w:proofErr w:type="gramEnd"/>
            <w:r w:rsidRPr="00AA7134">
              <w:rPr>
                <w:rFonts w:ascii="Times New Roman" w:eastAsia="Times New Roman" w:hAnsi="Times New Roman" w:cs="Times New Roman"/>
                <w:sz w:val="24"/>
                <w:szCs w:val="24"/>
              </w:rPr>
              <w:t xml:space="preserve"> the single overhead driver of variable overhead). The standard variable overhead rate per pound of direct material is $4.00. </w:t>
            </w:r>
            <w:r w:rsidRPr="00AA7134">
              <w:rPr>
                <w:rFonts w:ascii="Times New Roman" w:eastAsia="Times New Roman" w:hAnsi="Times New Roman" w:cs="Times New Roman"/>
                <w:sz w:val="24"/>
                <w:szCs w:val="24"/>
              </w:rPr>
              <w:lastRenderedPageBreak/>
              <w:t>What is Mouser's variable overhead efficiency variance?</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254"/>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1D5B5E7" wp14:editId="4EB0237A">
                        <wp:extent cx="135255" cy="135255"/>
                        <wp:effectExtent l="19050" t="0" r="0" b="0"/>
                        <wp:docPr id="33" name="Picture 33"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$16,000 (F)</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64DE0E0" wp14:editId="04B8DE40">
                        <wp:extent cx="135255" cy="135255"/>
                        <wp:effectExtent l="19050" t="0" r="0" b="0"/>
                        <wp:docPr id="34" name="Picture 3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$32,000 (F)</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20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Falcon Company had sales of $3,000,000, net income of $400,000, and an asset base of $1,200,000. Its investment turnover is: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54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A59E0D" wp14:editId="1BAD5E53">
                        <wp:extent cx="135255" cy="135255"/>
                        <wp:effectExtent l="19050" t="0" r="0" b="0"/>
                        <wp:docPr id="39" name="Picture 39"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1.50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084488" wp14:editId="0939FFF5">
                        <wp:extent cx="135255" cy="135255"/>
                        <wp:effectExtent l="19050" t="0" r="0" b="0"/>
                        <wp:docPr id="40" name="Picture 4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2.50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22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2562ED">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5000"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Homer Glen Division has the capacity to make 3,000 units of an intermediate good that is sold both internally and on the open market for a price of $63 each. To make the product, Homer Glen incurs $14 of variable cost per unit and $24 of fixed costs per unit. What is the minimum price Homer Glen would accept for an internal transfer of 1,000 units of the product if the division is operating at 100% capacity?</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28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768FDB" wp14:editId="5C79878B">
                        <wp:extent cx="135255" cy="135255"/>
                        <wp:effectExtent l="19050" t="0" r="0" b="0"/>
                        <wp:docPr id="43" name="Picture 43"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$38.00 each</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D51C82C" wp14:editId="05791050">
                        <wp:extent cx="135255" cy="135255"/>
                        <wp:effectExtent l="19050" t="0" r="0" b="0"/>
                        <wp:docPr id="44" name="Picture 4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$63.00 each</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23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Next Step Company is a two-division firm and has the following information available for this </w:t>
            </w:r>
            <w:r w:rsidRPr="00AA7134">
              <w:rPr>
                <w:rFonts w:ascii="Times New Roman" w:eastAsia="Times New Roman" w:hAnsi="Times New Roman" w:cs="Times New Roman"/>
                <w:sz w:val="24"/>
                <w:szCs w:val="24"/>
              </w:rPr>
              <w:lastRenderedPageBreak/>
              <w:t>year</w:t>
            </w:r>
            <w:proofErr w:type="gramStart"/>
            <w:r w:rsidRPr="00AA7134">
              <w:rPr>
                <w:rFonts w:ascii="Times New Roman" w:eastAsia="Times New Roman" w:hAnsi="Times New Roman" w:cs="Times New Roman"/>
                <w:sz w:val="24"/>
                <w:szCs w:val="24"/>
              </w:rPr>
              <w:t>:</w:t>
            </w:r>
            <w:proofErr w:type="gramEnd"/>
            <w:r w:rsidRPr="00AA7134">
              <w:rPr>
                <w:rFonts w:ascii="Times New Roman" w:eastAsia="Times New Roman" w:hAnsi="Times New Roman" w:cs="Times New Roman"/>
                <w:sz w:val="24"/>
                <w:szCs w:val="24"/>
              </w:rPr>
              <w:br/>
              <w:t>Common fixed costs $ 800,000</w:t>
            </w:r>
            <w:r w:rsidRPr="00AA7134">
              <w:rPr>
                <w:rFonts w:ascii="Times New Roman" w:eastAsia="Times New Roman" w:hAnsi="Times New Roman" w:cs="Times New Roman"/>
                <w:sz w:val="24"/>
                <w:szCs w:val="24"/>
              </w:rPr>
              <w:br/>
              <w:t>Direct fixed costs of Division A 200,000</w:t>
            </w:r>
            <w:r w:rsidRPr="00AA7134">
              <w:rPr>
                <w:rFonts w:ascii="Times New Roman" w:eastAsia="Times New Roman" w:hAnsi="Times New Roman" w:cs="Times New Roman"/>
                <w:sz w:val="24"/>
                <w:szCs w:val="24"/>
              </w:rPr>
              <w:br/>
              <w:t>Direct fixed costs of Division B 400,000</w:t>
            </w:r>
            <w:r w:rsidRPr="00AA7134">
              <w:rPr>
                <w:rFonts w:ascii="Times New Roman" w:eastAsia="Times New Roman" w:hAnsi="Times New Roman" w:cs="Times New Roman"/>
                <w:sz w:val="24"/>
                <w:szCs w:val="24"/>
              </w:rPr>
              <w:br/>
              <w:t>Sales revenue of Division A 1,200,000</w:t>
            </w:r>
            <w:r w:rsidRPr="00AA7134">
              <w:rPr>
                <w:rFonts w:ascii="Times New Roman" w:eastAsia="Times New Roman" w:hAnsi="Times New Roman" w:cs="Times New Roman"/>
                <w:sz w:val="24"/>
                <w:szCs w:val="24"/>
              </w:rPr>
              <w:br/>
              <w:t>Sales revenue of Division B 1,800,000</w:t>
            </w:r>
            <w:r w:rsidRPr="00AA7134">
              <w:rPr>
                <w:rFonts w:ascii="Times New Roman" w:eastAsia="Times New Roman" w:hAnsi="Times New Roman" w:cs="Times New Roman"/>
                <w:sz w:val="24"/>
                <w:szCs w:val="24"/>
              </w:rPr>
              <w:br/>
              <w:t>Variable costs of Division A 240,000</w:t>
            </w:r>
            <w:r w:rsidRPr="00AA7134">
              <w:rPr>
                <w:rFonts w:ascii="Times New Roman" w:eastAsia="Times New Roman" w:hAnsi="Times New Roman" w:cs="Times New Roman"/>
                <w:sz w:val="24"/>
                <w:szCs w:val="24"/>
              </w:rPr>
              <w:br/>
              <w:t>Variable costs of Division B 360,000</w:t>
            </w:r>
            <w:r w:rsidRPr="00AA7134">
              <w:rPr>
                <w:rFonts w:ascii="Times New Roman" w:eastAsia="Times New Roman" w:hAnsi="Times New Roman" w:cs="Times New Roman"/>
                <w:sz w:val="24"/>
                <w:szCs w:val="24"/>
              </w:rPr>
              <w:br/>
              <w:t>What is Division A's contribution margin?</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18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9CE03B" wp14:editId="5A531BE9">
                        <wp:extent cx="135255" cy="135255"/>
                        <wp:effectExtent l="19050" t="0" r="0" b="0"/>
                        <wp:docPr id="45" name="Picture 45"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$(240,000)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62A9BD" wp14:editId="01168750">
                        <wp:extent cx="135255" cy="135255"/>
                        <wp:effectExtent l="19050" t="0" r="0" b="0"/>
                        <wp:docPr id="46" name="Picture 4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$ 960,000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25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Sammy Corporation is considering an investment in equipment for $150,000 with a four-year life and no salvage value. Sammy uses the straight-line method of depreciation and is subject to a 34 percent tax rate.</w:t>
            </w:r>
            <w:r w:rsidRPr="00AA7134">
              <w:rPr>
                <w:rFonts w:ascii="Times New Roman" w:eastAsia="Times New Roman" w:hAnsi="Times New Roman" w:cs="Times New Roman"/>
                <w:sz w:val="24"/>
                <w:szCs w:val="24"/>
              </w:rPr>
              <w:br/>
              <w:t>Over the life of the project, the total tax shield created by depreciation is: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96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A0BA01C" wp14:editId="2B0A4018">
                        <wp:extent cx="135255" cy="135255"/>
                        <wp:effectExtent l="19050" t="0" r="0" b="0"/>
                        <wp:docPr id="49" name="Picture 49"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$ 25,000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3499E2D" wp14:editId="7A460CCB">
                        <wp:extent cx="135255" cy="135255"/>
                        <wp:effectExtent l="19050" t="0" r="0" b="0"/>
                        <wp:docPr id="50" name="Picture 5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$ 51,000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27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2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240" w:line="240" w:lineRule="auto"/>
              <w:rPr>
                <w:rFonts w:ascii="Times New Roman" w:eastAsia="Times New Roman" w:hAnsi="Times New Roman" w:cs="Times New Roman"/>
                <w:sz w:val="24"/>
                <w:szCs w:val="24"/>
              </w:rPr>
            </w:pPr>
            <w:r w:rsidRPr="00AA7134">
              <w:rPr>
                <w:rFonts w:ascii="Arial Unicode MS" w:eastAsia="Arial Unicode MS" w:hAnsi="Arial Unicode MS" w:cs="Arial Unicode MS" w:hint="eastAsia"/>
                <w:sz w:val="20"/>
                <w:szCs w:val="20"/>
              </w:rPr>
              <w:t>Thomas, Inc. uses activity-based costing. The company produces two products, 001 and 002. Information relating to the two products is as follows:</w:t>
            </w:r>
          </w:p>
          <w:tbl>
            <w:tblPr>
              <w:tblW w:w="0" w:type="auto"/>
              <w:tblCellSpacing w:w="0" w:type="dxa"/>
              <w:tblCellMar>
                <w:left w:w="0" w:type="dxa"/>
                <w:right w:w="0" w:type="dxa"/>
              </w:tblCellMar>
              <w:tblLook w:val="04A0" w:firstRow="1" w:lastRow="0" w:firstColumn="1" w:lastColumn="0" w:noHBand="0" w:noVBand="1"/>
            </w:tblPr>
            <w:tblGrid>
              <w:gridCol w:w="2652"/>
              <w:gridCol w:w="840"/>
              <w:gridCol w:w="720"/>
            </w:tblGrid>
            <w:tr w:rsidR="00D94152" w:rsidRPr="00AA7134" w:rsidTr="002562ED">
              <w:trPr>
                <w:trHeight w:val="228"/>
                <w:tblCellSpacing w:w="0" w:type="dxa"/>
              </w:trPr>
              <w:tc>
                <w:tcPr>
                  <w:tcW w:w="265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w:t>
                  </w:r>
                </w:p>
              </w:tc>
              <w:tc>
                <w:tcPr>
                  <w:tcW w:w="84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u w:val="single"/>
                    </w:rPr>
                    <w:t>001</w:t>
                  </w:r>
                </w:p>
              </w:tc>
              <w:tc>
                <w:tcPr>
                  <w:tcW w:w="72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u w:val="single"/>
                    </w:rPr>
                    <w:t>002</w:t>
                  </w:r>
                </w:p>
              </w:tc>
            </w:tr>
            <w:tr w:rsidR="00D94152" w:rsidRPr="00AA7134" w:rsidTr="002562ED">
              <w:trPr>
                <w:trHeight w:val="228"/>
                <w:tblCellSpacing w:w="0" w:type="dxa"/>
              </w:trPr>
              <w:tc>
                <w:tcPr>
                  <w:tcW w:w="265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Units produced</w:t>
                  </w:r>
                </w:p>
              </w:tc>
              <w:tc>
                <w:tcPr>
                  <w:tcW w:w="84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38,000</w:t>
                  </w:r>
                </w:p>
              </w:tc>
              <w:tc>
                <w:tcPr>
                  <w:tcW w:w="72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50,000</w:t>
                  </w:r>
                </w:p>
              </w:tc>
            </w:tr>
            <w:tr w:rsidR="00D94152" w:rsidRPr="00AA7134" w:rsidTr="002562ED">
              <w:trPr>
                <w:trHeight w:val="228"/>
                <w:tblCellSpacing w:w="0" w:type="dxa"/>
              </w:trPr>
              <w:tc>
                <w:tcPr>
                  <w:tcW w:w="265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Machine-hours</w:t>
                  </w:r>
                </w:p>
              </w:tc>
              <w:tc>
                <w:tcPr>
                  <w:tcW w:w="84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15,000</w:t>
                  </w:r>
                </w:p>
              </w:tc>
              <w:tc>
                <w:tcPr>
                  <w:tcW w:w="72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17,000</w:t>
                  </w:r>
                </w:p>
              </w:tc>
            </w:tr>
            <w:tr w:rsidR="00D94152" w:rsidRPr="00AA7134" w:rsidTr="002562ED">
              <w:trPr>
                <w:trHeight w:val="228"/>
                <w:tblCellSpacing w:w="0" w:type="dxa"/>
              </w:trPr>
              <w:tc>
                <w:tcPr>
                  <w:tcW w:w="265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Direct labor-hours</w:t>
                  </w:r>
                </w:p>
              </w:tc>
              <w:tc>
                <w:tcPr>
                  <w:tcW w:w="84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16,000</w:t>
                  </w:r>
                </w:p>
              </w:tc>
              <w:tc>
                <w:tcPr>
                  <w:tcW w:w="72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24,000</w:t>
                  </w:r>
                </w:p>
              </w:tc>
            </w:tr>
            <w:tr w:rsidR="00D94152" w:rsidRPr="00AA7134" w:rsidTr="002562ED">
              <w:trPr>
                <w:trHeight w:val="228"/>
                <w:tblCellSpacing w:w="0" w:type="dxa"/>
              </w:trPr>
              <w:tc>
                <w:tcPr>
                  <w:tcW w:w="265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Materials handling (number of moves)</w:t>
                  </w:r>
                </w:p>
              </w:tc>
              <w:tc>
                <w:tcPr>
                  <w:tcW w:w="84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8,000</w:t>
                  </w:r>
                </w:p>
              </w:tc>
              <w:tc>
                <w:tcPr>
                  <w:tcW w:w="72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12,000</w:t>
                  </w:r>
                </w:p>
              </w:tc>
            </w:tr>
            <w:tr w:rsidR="00D94152" w:rsidRPr="00AA7134" w:rsidTr="002562ED">
              <w:trPr>
                <w:trHeight w:val="228"/>
                <w:tblCellSpacing w:w="0" w:type="dxa"/>
              </w:trPr>
              <w:tc>
                <w:tcPr>
                  <w:tcW w:w="265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Setups</w:t>
                  </w:r>
                </w:p>
              </w:tc>
              <w:tc>
                <w:tcPr>
                  <w:tcW w:w="84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10,000</w:t>
                  </w:r>
                </w:p>
              </w:tc>
              <w:tc>
                <w:tcPr>
                  <w:tcW w:w="720"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14,000</w:t>
                  </w:r>
                </w:p>
              </w:tc>
            </w:tr>
          </w:tbl>
          <w:p w:rsidR="00D94152" w:rsidRPr="00AA7134" w:rsidRDefault="00D94152" w:rsidP="002562ED">
            <w:pPr>
              <w:spacing w:after="240" w:line="240" w:lineRule="auto"/>
              <w:rPr>
                <w:rFonts w:ascii="Times New Roman" w:eastAsia="Times New Roman" w:hAnsi="Times New Roman" w:cs="Times New Roman"/>
                <w:sz w:val="24"/>
                <w:szCs w:val="24"/>
              </w:rPr>
            </w:pPr>
            <w:r w:rsidRPr="00AA7134">
              <w:rPr>
                <w:rFonts w:ascii="Courier" w:eastAsia="Times New Roman" w:hAnsi="Courier" w:cs="Times New Roman"/>
                <w:sz w:val="19"/>
                <w:szCs w:val="19"/>
              </w:rPr>
              <w:lastRenderedPageBreak/>
              <w:br/>
            </w:r>
            <w:r w:rsidRPr="00AA7134">
              <w:rPr>
                <w:rFonts w:ascii="Courier" w:eastAsia="Times New Roman" w:hAnsi="Courier" w:cs="Times New Roman"/>
                <w:sz w:val="19"/>
                <w:szCs w:val="19"/>
              </w:rPr>
              <w:br/>
            </w:r>
            <w:r w:rsidRPr="00AA7134">
              <w:rPr>
                <w:rFonts w:ascii="Arial Unicode MS" w:eastAsia="Arial Unicode MS" w:hAnsi="Arial Unicode MS" w:cs="Arial Unicode MS" w:hint="eastAsia"/>
                <w:sz w:val="20"/>
                <w:szCs w:val="20"/>
              </w:rPr>
              <w:t>The following costs are reported:</w:t>
            </w:r>
          </w:p>
          <w:tbl>
            <w:tblPr>
              <w:tblW w:w="0" w:type="auto"/>
              <w:tblCellSpacing w:w="0" w:type="dxa"/>
              <w:tblCellMar>
                <w:left w:w="0" w:type="dxa"/>
                <w:right w:w="0" w:type="dxa"/>
              </w:tblCellMar>
              <w:tblLook w:val="04A0" w:firstRow="1" w:lastRow="0" w:firstColumn="1" w:lastColumn="0" w:noHBand="0" w:noVBand="1"/>
            </w:tblPr>
            <w:tblGrid>
              <w:gridCol w:w="1884"/>
              <w:gridCol w:w="835"/>
            </w:tblGrid>
            <w:tr w:rsidR="00D94152" w:rsidRPr="00AA7134" w:rsidTr="002562ED">
              <w:trPr>
                <w:trHeight w:val="228"/>
                <w:tblCellSpacing w:w="0" w:type="dxa"/>
              </w:trPr>
              <w:tc>
                <w:tcPr>
                  <w:tcW w:w="18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Materials handling</w:t>
                  </w:r>
                </w:p>
              </w:tc>
              <w:tc>
                <w:tcPr>
                  <w:tcW w:w="744"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$320,000</w:t>
                  </w:r>
                </w:p>
              </w:tc>
            </w:tr>
            <w:tr w:rsidR="00D94152" w:rsidRPr="00AA7134" w:rsidTr="002562ED">
              <w:trPr>
                <w:trHeight w:val="228"/>
                <w:tblCellSpacing w:w="0" w:type="dxa"/>
              </w:trPr>
              <w:tc>
                <w:tcPr>
                  <w:tcW w:w="18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Labor-related overhead</w:t>
                  </w:r>
                </w:p>
              </w:tc>
              <w:tc>
                <w:tcPr>
                  <w:tcW w:w="744"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960,000</w:t>
                  </w:r>
                </w:p>
              </w:tc>
            </w:tr>
            <w:tr w:rsidR="00D94152" w:rsidRPr="00AA7134" w:rsidTr="002562ED">
              <w:trPr>
                <w:trHeight w:val="228"/>
                <w:tblCellSpacing w:w="0" w:type="dxa"/>
              </w:trPr>
              <w:tc>
                <w:tcPr>
                  <w:tcW w:w="18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Setups</w:t>
                  </w:r>
                </w:p>
              </w:tc>
              <w:tc>
                <w:tcPr>
                  <w:tcW w:w="744"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600,000</w:t>
                  </w:r>
                </w:p>
              </w:tc>
            </w:tr>
          </w:tbl>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br/>
              <w:t> </w:t>
            </w:r>
            <w:r w:rsidRPr="00AA7134">
              <w:rPr>
                <w:rFonts w:ascii="Times New Roman" w:eastAsia="Times New Roman" w:hAnsi="Times New Roman" w:cs="Times New Roman"/>
                <w:sz w:val="24"/>
                <w:szCs w:val="24"/>
              </w:rPr>
              <w:br/>
              <w:t xml:space="preserve">Setup costs assigned to 002 are: </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02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59AC42" wp14:editId="30323C5D">
                        <wp:extent cx="135255" cy="135255"/>
                        <wp:effectExtent l="19050" t="0" r="0" b="0"/>
                        <wp:docPr id="53" name="Picture 53"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$350,000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429434" wp14:editId="1F3C4F42">
                        <wp:extent cx="135255" cy="135255"/>
                        <wp:effectExtent l="19050" t="0" r="0" b="0"/>
                        <wp:docPr id="54" name="Picture 5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$350,000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28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2562ED">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5000"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The Year 1 selling expense budget for Karin Corporation is as follows:</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p>
          <w:tbl>
            <w:tblPr>
              <w:tblW w:w="0" w:type="auto"/>
              <w:tblCellSpacing w:w="0" w:type="dxa"/>
              <w:tblCellMar>
                <w:left w:w="0" w:type="dxa"/>
                <w:right w:w="0" w:type="dxa"/>
              </w:tblCellMar>
              <w:tblLook w:val="04A0" w:firstRow="1" w:lastRow="0" w:firstColumn="1" w:lastColumn="0" w:noHBand="0" w:noVBand="1"/>
            </w:tblPr>
            <w:tblGrid>
              <w:gridCol w:w="2268"/>
              <w:gridCol w:w="1001"/>
            </w:tblGrid>
            <w:tr w:rsidR="00D94152" w:rsidRPr="00AA7134" w:rsidTr="002562ED">
              <w:trPr>
                <w:trHeight w:val="228"/>
                <w:tblCellSpacing w:w="0" w:type="dxa"/>
              </w:trPr>
              <w:tc>
                <w:tcPr>
                  <w:tcW w:w="22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Budgeted sales</w:t>
                  </w:r>
                </w:p>
              </w:tc>
              <w:tc>
                <w:tcPr>
                  <w:tcW w:w="792"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u w:val="single"/>
                    </w:rPr>
                    <w:t>$2,500,000</w:t>
                  </w:r>
                </w:p>
              </w:tc>
            </w:tr>
            <w:tr w:rsidR="00D94152" w:rsidRPr="00AA7134" w:rsidTr="002562ED">
              <w:trPr>
                <w:trHeight w:val="228"/>
                <w:tblCellSpacing w:w="0" w:type="dxa"/>
              </w:trPr>
              <w:tc>
                <w:tcPr>
                  <w:tcW w:w="22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Selling costs:</w:t>
                  </w:r>
                </w:p>
              </w:tc>
              <w:tc>
                <w:tcPr>
                  <w:tcW w:w="792"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 </w:t>
                  </w:r>
                </w:p>
              </w:tc>
            </w:tr>
            <w:tr w:rsidR="00D94152" w:rsidRPr="00AA7134" w:rsidTr="002562ED">
              <w:trPr>
                <w:trHeight w:val="228"/>
                <w:tblCellSpacing w:w="0" w:type="dxa"/>
              </w:trPr>
              <w:tc>
                <w:tcPr>
                  <w:tcW w:w="22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Delivery expenses</w:t>
                  </w:r>
                </w:p>
              </w:tc>
              <w:tc>
                <w:tcPr>
                  <w:tcW w:w="792"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$25,000</w:t>
                  </w:r>
                </w:p>
              </w:tc>
            </w:tr>
            <w:tr w:rsidR="00D94152" w:rsidRPr="00AA7134" w:rsidTr="002562ED">
              <w:trPr>
                <w:trHeight w:val="228"/>
                <w:tblCellSpacing w:w="0" w:type="dxa"/>
              </w:trPr>
              <w:tc>
                <w:tcPr>
                  <w:tcW w:w="22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Commission expenses</w:t>
                  </w:r>
                </w:p>
              </w:tc>
              <w:tc>
                <w:tcPr>
                  <w:tcW w:w="792"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75,000</w:t>
                  </w:r>
                </w:p>
              </w:tc>
            </w:tr>
            <w:tr w:rsidR="00D94152" w:rsidRPr="00AA7134" w:rsidTr="002562ED">
              <w:trPr>
                <w:trHeight w:val="228"/>
                <w:tblCellSpacing w:w="0" w:type="dxa"/>
              </w:trPr>
              <w:tc>
                <w:tcPr>
                  <w:tcW w:w="22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Advertising expenses</w:t>
                  </w:r>
                </w:p>
              </w:tc>
              <w:tc>
                <w:tcPr>
                  <w:tcW w:w="792"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20,000</w:t>
                  </w:r>
                </w:p>
              </w:tc>
            </w:tr>
            <w:tr w:rsidR="00D94152" w:rsidRPr="00AA7134" w:rsidTr="002562ED">
              <w:trPr>
                <w:trHeight w:val="228"/>
                <w:tblCellSpacing w:w="0" w:type="dxa"/>
              </w:trPr>
              <w:tc>
                <w:tcPr>
                  <w:tcW w:w="22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Office expenses</w:t>
                  </w:r>
                </w:p>
              </w:tc>
              <w:tc>
                <w:tcPr>
                  <w:tcW w:w="792"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12,000</w:t>
                  </w:r>
                </w:p>
              </w:tc>
            </w:tr>
            <w:tr w:rsidR="00D94152" w:rsidRPr="00AA7134" w:rsidTr="002562ED">
              <w:trPr>
                <w:trHeight w:val="228"/>
                <w:tblCellSpacing w:w="0" w:type="dxa"/>
              </w:trPr>
              <w:tc>
                <w:tcPr>
                  <w:tcW w:w="22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Miscellaneous expenses</w:t>
                  </w:r>
                </w:p>
              </w:tc>
              <w:tc>
                <w:tcPr>
                  <w:tcW w:w="792"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u w:val="single"/>
                    </w:rPr>
                    <w:t>30,000</w:t>
                  </w:r>
                </w:p>
              </w:tc>
            </w:tr>
            <w:tr w:rsidR="00D94152" w:rsidRPr="00AA7134" w:rsidTr="002562ED">
              <w:trPr>
                <w:trHeight w:val="228"/>
                <w:tblCellSpacing w:w="0" w:type="dxa"/>
              </w:trPr>
              <w:tc>
                <w:tcPr>
                  <w:tcW w:w="22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Total</w:t>
                  </w:r>
                </w:p>
              </w:tc>
              <w:tc>
                <w:tcPr>
                  <w:tcW w:w="792"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$ 162,000</w:t>
                  </w:r>
                </w:p>
              </w:tc>
            </w:tr>
          </w:tbl>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xml:space="preserve">Delivery and commission expenses vary proportionally with budgeted sales in dollars. Advertising and office expenses are fixed. Miscellaneous expenses include $10,000 of fixed costs. The rest varies with budgeted sales in dollars. The Year 2 budgeted sales is $3,400,000.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What will be the value for commission expenses in the Year 2 selling expense budget?</w:t>
            </w:r>
            <w:r w:rsidRPr="00AA7134">
              <w:rPr>
                <w:rFonts w:ascii="Times New Roman" w:eastAsia="Times New Roman" w:hAnsi="Times New Roman" w:cs="Times New Roman"/>
                <w:sz w:val="24"/>
                <w:szCs w:val="24"/>
              </w:rPr>
              <w:t xml:space="preserve"> </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02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705292" wp14:editId="451C9031">
                        <wp:extent cx="135255" cy="135255"/>
                        <wp:effectExtent l="19050" t="0" r="0" b="0"/>
                        <wp:docPr id="55" name="Picture 55"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$122,000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3D489E1" wp14:editId="3BBA7406">
                        <wp:extent cx="135255" cy="135255"/>
                        <wp:effectExtent l="19050" t="0" r="0" b="0"/>
                        <wp:docPr id="56" name="Picture 5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$102,000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29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lastRenderedPageBreak/>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2562ED">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5000" w:type="pct"/>
            <w:hideMark/>
          </w:tcPr>
          <w:p w:rsidR="00D94152" w:rsidRPr="00AA7134" w:rsidRDefault="00D94152" w:rsidP="002562ED">
            <w:pPr>
              <w:spacing w:before="100" w:beforeAutospacing="1" w:after="100" w:afterAutospacing="1" w:line="240" w:lineRule="auto"/>
              <w:jc w:val="center"/>
              <w:rPr>
                <w:rFonts w:ascii="Times New Roman" w:eastAsia="Times New Roman" w:hAnsi="Times New Roman" w:cs="Times New Roman"/>
                <w:sz w:val="24"/>
                <w:szCs w:val="24"/>
              </w:rPr>
            </w:pPr>
            <w:r w:rsidRPr="00AA7134">
              <w:rPr>
                <w:rFonts w:ascii="Arial" w:eastAsia="Times New Roman" w:hAnsi="Arial" w:cs="Arial"/>
                <w:b/>
                <w:bCs/>
                <w:sz w:val="20"/>
                <w:szCs w:val="20"/>
                <w:shd w:val="clear" w:color="auto" w:fill="FFFF00"/>
              </w:rPr>
              <w:t>USE THE FOLLOWING INFORMATION FOR QUESTIONS 47 - 50:</w:t>
            </w:r>
          </w:p>
          <w:p w:rsidR="00D94152" w:rsidRPr="00AA7134" w:rsidRDefault="00D94152" w:rsidP="002562ED">
            <w:pPr>
              <w:spacing w:before="100" w:beforeAutospacing="1" w:after="100" w:afterAutospacing="1" w:line="240" w:lineRule="auto"/>
              <w:jc w:val="center"/>
              <w:rPr>
                <w:rFonts w:ascii="Times New Roman" w:eastAsia="Times New Roman" w:hAnsi="Times New Roman" w:cs="Times New Roman"/>
                <w:sz w:val="24"/>
                <w:szCs w:val="24"/>
              </w:rPr>
            </w:pP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proofErr w:type="spellStart"/>
            <w:r w:rsidRPr="00AA7134">
              <w:rPr>
                <w:rFonts w:ascii="Arial" w:eastAsia="Times New Roman" w:hAnsi="Arial" w:cs="Arial"/>
                <w:sz w:val="20"/>
                <w:szCs w:val="20"/>
              </w:rPr>
              <w:t>Seemore</w:t>
            </w:r>
            <w:proofErr w:type="spellEnd"/>
            <w:r w:rsidRPr="00AA7134">
              <w:rPr>
                <w:rFonts w:ascii="Arial" w:eastAsia="Times New Roman" w:hAnsi="Arial" w:cs="Arial"/>
                <w:sz w:val="20"/>
                <w:szCs w:val="20"/>
              </w:rPr>
              <w:t xml:space="preserve"> Company manufactures binoculars. The actual costs for 2013 and 2014 were as follows:</w:t>
            </w:r>
            <w:r w:rsidRPr="00AA7134">
              <w:rPr>
                <w:rFonts w:ascii="Times New Roman" w:eastAsia="Times New Roman" w:hAnsi="Times New Roman" w:cs="Times New Roman"/>
                <w:sz w:val="24"/>
                <w:szCs w:val="24"/>
              </w:rPr>
              <w:br/>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p>
          <w:tbl>
            <w:tblPr>
              <w:tblW w:w="0" w:type="auto"/>
              <w:tblCellSpacing w:w="0" w:type="dxa"/>
              <w:tblCellMar>
                <w:left w:w="0" w:type="dxa"/>
                <w:right w:w="0" w:type="dxa"/>
              </w:tblCellMar>
              <w:tblLook w:val="04A0" w:firstRow="1" w:lastRow="0" w:firstColumn="1" w:lastColumn="0" w:noHBand="0" w:noVBand="1"/>
            </w:tblPr>
            <w:tblGrid>
              <w:gridCol w:w="2184"/>
              <w:gridCol w:w="768"/>
              <w:gridCol w:w="1260"/>
              <w:gridCol w:w="768"/>
              <w:gridCol w:w="1212"/>
            </w:tblGrid>
            <w:tr w:rsidR="00D94152" w:rsidRPr="00AA7134" w:rsidTr="002562ED">
              <w:trPr>
                <w:trHeight w:val="228"/>
                <w:tblCellSpacing w:w="0" w:type="dxa"/>
              </w:trPr>
              <w:tc>
                <w:tcPr>
                  <w:tcW w:w="21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u w:val="single"/>
                    </w:rPr>
                    <w:t>2013</w:t>
                  </w:r>
                </w:p>
              </w:tc>
              <w:tc>
                <w:tcPr>
                  <w:tcW w:w="1260" w:type="dxa"/>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w:t>
                  </w:r>
                </w:p>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u w:val="single"/>
                    </w:rPr>
                    <w:t> </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u w:val="single"/>
                    </w:rPr>
                    <w:t>2014</w:t>
                  </w:r>
                </w:p>
              </w:tc>
              <w:tc>
                <w:tcPr>
                  <w:tcW w:w="121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r>
            <w:tr w:rsidR="00D94152" w:rsidRPr="00AA7134" w:rsidTr="002562ED">
              <w:trPr>
                <w:trHeight w:val="228"/>
                <w:tblCellSpacing w:w="0" w:type="dxa"/>
              </w:trPr>
              <w:tc>
                <w:tcPr>
                  <w:tcW w:w="21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Direct materials:</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1260"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121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r>
            <w:tr w:rsidR="00D94152" w:rsidRPr="00AA7134" w:rsidTr="002562ED">
              <w:trPr>
                <w:trHeight w:val="228"/>
                <w:tblCellSpacing w:w="0" w:type="dxa"/>
              </w:trPr>
              <w:tc>
                <w:tcPr>
                  <w:tcW w:w="21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Plastic case</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$ 8.00</w:t>
                  </w:r>
                </w:p>
              </w:tc>
              <w:tc>
                <w:tcPr>
                  <w:tcW w:w="1260"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$ 7.60</w:t>
                  </w:r>
                </w:p>
              </w:tc>
              <w:tc>
                <w:tcPr>
                  <w:tcW w:w="121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r>
            <w:tr w:rsidR="00D94152" w:rsidRPr="00AA7134" w:rsidTr="002562ED">
              <w:trPr>
                <w:trHeight w:val="228"/>
                <w:tblCellSpacing w:w="0" w:type="dxa"/>
              </w:trPr>
              <w:tc>
                <w:tcPr>
                  <w:tcW w:w="21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Lens set</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34.00</w:t>
                  </w:r>
                </w:p>
              </w:tc>
              <w:tc>
                <w:tcPr>
                  <w:tcW w:w="1260"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34.40</w:t>
                  </w:r>
                </w:p>
              </w:tc>
              <w:tc>
                <w:tcPr>
                  <w:tcW w:w="121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r>
            <w:tr w:rsidR="00D94152" w:rsidRPr="00AA7134" w:rsidTr="002562ED">
              <w:trPr>
                <w:trHeight w:val="228"/>
                <w:tblCellSpacing w:w="0" w:type="dxa"/>
              </w:trPr>
              <w:tc>
                <w:tcPr>
                  <w:tcW w:w="21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Direct labor</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64.00</w:t>
                  </w:r>
                </w:p>
              </w:tc>
              <w:tc>
                <w:tcPr>
                  <w:tcW w:w="1260"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(1.6 hours)</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60.00</w:t>
                  </w:r>
                </w:p>
              </w:tc>
              <w:tc>
                <w:tcPr>
                  <w:tcW w:w="121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(1.5 hours)</w:t>
                  </w:r>
                </w:p>
              </w:tc>
            </w:tr>
            <w:tr w:rsidR="00D94152" w:rsidRPr="00AA7134" w:rsidTr="002562ED">
              <w:trPr>
                <w:trHeight w:val="228"/>
                <w:tblCellSpacing w:w="0" w:type="dxa"/>
              </w:trPr>
              <w:tc>
                <w:tcPr>
                  <w:tcW w:w="21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Indirect manufacturing costs:</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1260"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121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r>
            <w:tr w:rsidR="00D94152" w:rsidRPr="00AA7134" w:rsidTr="002562ED">
              <w:trPr>
                <w:trHeight w:val="228"/>
                <w:tblCellSpacing w:w="0" w:type="dxa"/>
              </w:trPr>
              <w:tc>
                <w:tcPr>
                  <w:tcW w:w="21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Variable</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16.00</w:t>
                  </w:r>
                </w:p>
              </w:tc>
              <w:tc>
                <w:tcPr>
                  <w:tcW w:w="1260"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14.20</w:t>
                  </w:r>
                </w:p>
              </w:tc>
              <w:tc>
                <w:tcPr>
                  <w:tcW w:w="121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r>
            <w:tr w:rsidR="00D94152" w:rsidRPr="00AA7134" w:rsidTr="002562ED">
              <w:trPr>
                <w:trHeight w:val="228"/>
                <w:tblCellSpacing w:w="0" w:type="dxa"/>
              </w:trPr>
              <w:tc>
                <w:tcPr>
                  <w:tcW w:w="218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Fixed</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4.00</w:t>
                  </w:r>
                </w:p>
              </w:tc>
              <w:tc>
                <w:tcPr>
                  <w:tcW w:w="1260"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(100,000 units)</w:t>
                  </w:r>
                </w:p>
              </w:tc>
              <w:tc>
                <w:tcPr>
                  <w:tcW w:w="76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3.80</w:t>
                  </w:r>
                </w:p>
              </w:tc>
              <w:tc>
                <w:tcPr>
                  <w:tcW w:w="1212"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(120,000 units)</w:t>
                  </w:r>
                </w:p>
              </w:tc>
            </w:tr>
          </w:tbl>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xml:space="preserve">Beginning in 2014, </w:t>
            </w:r>
            <w:proofErr w:type="spellStart"/>
            <w:r w:rsidRPr="00AA7134">
              <w:rPr>
                <w:rFonts w:ascii="Arial" w:eastAsia="Times New Roman" w:hAnsi="Arial" w:cs="Arial"/>
                <w:sz w:val="20"/>
                <w:szCs w:val="20"/>
              </w:rPr>
              <w:t>Seemore</w:t>
            </w:r>
            <w:proofErr w:type="spellEnd"/>
            <w:r w:rsidRPr="00AA7134">
              <w:rPr>
                <w:rFonts w:ascii="Arial" w:eastAsia="Times New Roman" w:hAnsi="Arial" w:cs="Arial"/>
                <w:sz w:val="20"/>
                <w:szCs w:val="20"/>
              </w:rPr>
              <w:t xml:space="preserve"> implemented a continuous improvement program that required a first-year cost reduction target of a 7 percent reduction of the 2013 base.</w:t>
            </w:r>
            <w:r w:rsidRPr="00AA7134">
              <w:rPr>
                <w:rFonts w:ascii="Times New Roman" w:eastAsia="Times New Roman" w:hAnsi="Times New Roman" w:cs="Times New Roman"/>
                <w:sz w:val="24"/>
                <w:szCs w:val="24"/>
              </w:rPr>
              <w:br/>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proofErr w:type="spellStart"/>
            <w:r w:rsidRPr="00AA7134">
              <w:rPr>
                <w:rFonts w:ascii="Arial" w:eastAsia="Times New Roman" w:hAnsi="Arial" w:cs="Arial"/>
                <w:sz w:val="20"/>
                <w:szCs w:val="20"/>
              </w:rPr>
              <w:t>Seemore’s</w:t>
            </w:r>
            <w:proofErr w:type="spellEnd"/>
            <w:r w:rsidRPr="00AA7134">
              <w:rPr>
                <w:rFonts w:ascii="Arial" w:eastAsia="Times New Roman" w:hAnsi="Arial" w:cs="Arial"/>
                <w:sz w:val="20"/>
                <w:szCs w:val="20"/>
              </w:rPr>
              <w:t xml:space="preserve"> continuous improvement target for indirect variable manufacturing costs in 2014 was: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732"/>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4E5720" wp14:editId="7D71658D">
                        <wp:extent cx="135255" cy="135255"/>
                        <wp:effectExtent l="19050" t="0" r="0" b="0"/>
                        <wp:docPr id="57" name="Picture 57"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$17.60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251C6E4" wp14:editId="1647C543">
                        <wp:extent cx="135255" cy="135255"/>
                        <wp:effectExtent l="19050" t="0" r="0" b="0"/>
                        <wp:docPr id="58" name="Picture 5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$14.88</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30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Plainfield Company has two divisions: the Mixing Division and Bottling Division. The Mixing Division sells beverage mix to the Bottling Division. Standard costs for the Mixing Division are as follows</w:t>
            </w:r>
            <w:proofErr w:type="gramStart"/>
            <w:r w:rsidRPr="00AA7134">
              <w:rPr>
                <w:rFonts w:ascii="Times New Roman" w:eastAsia="Times New Roman" w:hAnsi="Times New Roman" w:cs="Times New Roman"/>
                <w:sz w:val="24"/>
                <w:szCs w:val="24"/>
              </w:rPr>
              <w:t>:</w:t>
            </w:r>
            <w:proofErr w:type="gramEnd"/>
            <w:r w:rsidRPr="00AA7134">
              <w:rPr>
                <w:rFonts w:ascii="Times New Roman" w:eastAsia="Times New Roman" w:hAnsi="Times New Roman" w:cs="Times New Roman"/>
                <w:sz w:val="24"/>
                <w:szCs w:val="24"/>
              </w:rPr>
              <w:br/>
              <w:t>Direct materials $4.00 per gallon</w:t>
            </w:r>
            <w:r w:rsidRPr="00AA7134">
              <w:rPr>
                <w:rFonts w:ascii="Times New Roman" w:eastAsia="Times New Roman" w:hAnsi="Times New Roman" w:cs="Times New Roman"/>
                <w:sz w:val="24"/>
                <w:szCs w:val="24"/>
              </w:rPr>
              <w:br/>
              <w:t>Direct labor 1.60 per gallon</w:t>
            </w:r>
            <w:r w:rsidRPr="00AA7134">
              <w:rPr>
                <w:rFonts w:ascii="Times New Roman" w:eastAsia="Times New Roman" w:hAnsi="Times New Roman" w:cs="Times New Roman"/>
                <w:sz w:val="24"/>
                <w:szCs w:val="24"/>
              </w:rPr>
              <w:br/>
              <w:t>The Mixing Division uses the following predetermined overhead rate:</w:t>
            </w:r>
            <w:r w:rsidRPr="00AA7134">
              <w:rPr>
                <w:rFonts w:ascii="Times New Roman" w:eastAsia="Times New Roman" w:hAnsi="Times New Roman" w:cs="Times New Roman"/>
                <w:sz w:val="24"/>
                <w:szCs w:val="24"/>
              </w:rPr>
              <w:br/>
            </w:r>
            <w:r w:rsidRPr="00AA7134">
              <w:rPr>
                <w:rFonts w:ascii="Times New Roman" w:eastAsia="Times New Roman" w:hAnsi="Times New Roman" w:cs="Times New Roman"/>
                <w:sz w:val="24"/>
                <w:szCs w:val="24"/>
              </w:rPr>
              <w:lastRenderedPageBreak/>
              <w:t>Variable overhead $2.40 per gallon</w:t>
            </w:r>
            <w:r w:rsidRPr="00AA7134">
              <w:rPr>
                <w:rFonts w:ascii="Times New Roman" w:eastAsia="Times New Roman" w:hAnsi="Times New Roman" w:cs="Times New Roman"/>
                <w:sz w:val="24"/>
                <w:szCs w:val="24"/>
              </w:rPr>
              <w:br/>
              <w:t>Fixed overhead 1.60 per gallon</w:t>
            </w:r>
            <w:r w:rsidRPr="00AA7134">
              <w:rPr>
                <w:rFonts w:ascii="Times New Roman" w:eastAsia="Times New Roman" w:hAnsi="Times New Roman" w:cs="Times New Roman"/>
                <w:sz w:val="24"/>
                <w:szCs w:val="24"/>
              </w:rPr>
              <w:br/>
              <w:t>Total $4.00 per gallon</w:t>
            </w:r>
            <w:r w:rsidRPr="00AA7134">
              <w:rPr>
                <w:rFonts w:ascii="Times New Roman" w:eastAsia="Times New Roman" w:hAnsi="Times New Roman" w:cs="Times New Roman"/>
                <w:sz w:val="24"/>
                <w:szCs w:val="24"/>
              </w:rPr>
              <w:br/>
              <w:t>What is the transfer price for the beverage mix per gallon based on standard absorption cost plus a markup of 30 percent?</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84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6A3555" wp14:editId="248CC79C">
                        <wp:extent cx="135255" cy="135255"/>
                        <wp:effectExtent l="19050" t="0" r="0" b="0"/>
                        <wp:docPr id="59" name="Picture 59"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$ 9.50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7D27B52" wp14:editId="70D1D5D9">
                        <wp:extent cx="135255" cy="135255"/>
                        <wp:effectExtent l="19050" t="0" r="0" b="0"/>
                        <wp:docPr id="60" name="Picture 6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$ 12.48</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32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proofErr w:type="spellStart"/>
            <w:r w:rsidRPr="00AA7134">
              <w:rPr>
                <w:rFonts w:ascii="Arial" w:eastAsia="Times New Roman" w:hAnsi="Arial" w:cs="Arial"/>
                <w:sz w:val="20"/>
                <w:szCs w:val="20"/>
              </w:rPr>
              <w:t>Cari</w:t>
            </w:r>
            <w:proofErr w:type="spellEnd"/>
            <w:r w:rsidRPr="00AA7134">
              <w:rPr>
                <w:rFonts w:ascii="Arial" w:eastAsia="Times New Roman" w:hAnsi="Arial" w:cs="Arial"/>
                <w:sz w:val="20"/>
                <w:szCs w:val="20"/>
              </w:rPr>
              <w:t xml:space="preserve"> Chair Company manufactures rocking chairs. The estimated number of rocking chair sales for each of the last three months of Year 1 is as follows:</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p>
          <w:tbl>
            <w:tblPr>
              <w:tblW w:w="0" w:type="auto"/>
              <w:tblCellSpacing w:w="0" w:type="dxa"/>
              <w:tblCellMar>
                <w:left w:w="0" w:type="dxa"/>
                <w:right w:w="0" w:type="dxa"/>
              </w:tblCellMar>
              <w:tblLook w:val="04A0" w:firstRow="1" w:lastRow="0" w:firstColumn="1" w:lastColumn="0" w:noHBand="0" w:noVBand="1"/>
            </w:tblPr>
            <w:tblGrid>
              <w:gridCol w:w="1068"/>
              <w:gridCol w:w="696"/>
            </w:tblGrid>
            <w:tr w:rsidR="00D94152" w:rsidRPr="00AA7134" w:rsidTr="002562ED">
              <w:trPr>
                <w:trHeight w:val="228"/>
                <w:tblCellSpacing w:w="0" w:type="dxa"/>
              </w:trPr>
              <w:tc>
                <w:tcPr>
                  <w:tcW w:w="10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u w:val="single"/>
                    </w:rPr>
                    <w:t>Month</w:t>
                  </w:r>
                </w:p>
              </w:tc>
              <w:tc>
                <w:tcPr>
                  <w:tcW w:w="696"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u w:val="single"/>
                    </w:rPr>
                    <w:t>Unit Sales</w:t>
                  </w:r>
                </w:p>
              </w:tc>
            </w:tr>
            <w:tr w:rsidR="00D94152" w:rsidRPr="00AA7134" w:rsidTr="002562ED">
              <w:trPr>
                <w:trHeight w:val="228"/>
                <w:tblCellSpacing w:w="0" w:type="dxa"/>
              </w:trPr>
              <w:tc>
                <w:tcPr>
                  <w:tcW w:w="10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October</w:t>
                  </w:r>
                </w:p>
              </w:tc>
              <w:tc>
                <w:tcPr>
                  <w:tcW w:w="696"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10,000</w:t>
                  </w:r>
                </w:p>
              </w:tc>
            </w:tr>
            <w:tr w:rsidR="00D94152" w:rsidRPr="00AA7134" w:rsidTr="002562ED">
              <w:trPr>
                <w:trHeight w:val="228"/>
                <w:tblCellSpacing w:w="0" w:type="dxa"/>
              </w:trPr>
              <w:tc>
                <w:tcPr>
                  <w:tcW w:w="10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November</w:t>
                  </w:r>
                </w:p>
              </w:tc>
              <w:tc>
                <w:tcPr>
                  <w:tcW w:w="696"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14,000</w:t>
                  </w:r>
                </w:p>
              </w:tc>
            </w:tr>
            <w:tr w:rsidR="00D94152" w:rsidRPr="00AA7134" w:rsidTr="002562ED">
              <w:trPr>
                <w:trHeight w:val="228"/>
                <w:tblCellSpacing w:w="0" w:type="dxa"/>
              </w:trPr>
              <w:tc>
                <w:tcPr>
                  <w:tcW w:w="1068"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December</w:t>
                  </w:r>
                </w:p>
              </w:tc>
              <w:tc>
                <w:tcPr>
                  <w:tcW w:w="696"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15,000</w:t>
                  </w:r>
                </w:p>
              </w:tc>
            </w:tr>
          </w:tbl>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xml:space="preserve">Finished goods inventory at the end of November was 4,000 units. Desired ending finished goods inventory is equal to 25 percent of the next month's sales. </w:t>
            </w:r>
            <w:proofErr w:type="spellStart"/>
            <w:r w:rsidRPr="00AA7134">
              <w:rPr>
                <w:rFonts w:ascii="Arial" w:eastAsia="Times New Roman" w:hAnsi="Arial" w:cs="Arial"/>
                <w:sz w:val="20"/>
                <w:szCs w:val="20"/>
              </w:rPr>
              <w:t>Cari</w:t>
            </w:r>
            <w:proofErr w:type="spellEnd"/>
            <w:r w:rsidRPr="00AA7134">
              <w:rPr>
                <w:rFonts w:ascii="Arial" w:eastAsia="Times New Roman" w:hAnsi="Arial" w:cs="Arial"/>
                <w:sz w:val="20"/>
                <w:szCs w:val="20"/>
              </w:rPr>
              <w:t xml:space="preserve"> Chair expects to sell the chairs for $100 each. January sales for Year 2 are projected at 16,000 chairs.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xml:space="preserve">How many chairs should </w:t>
            </w:r>
            <w:proofErr w:type="spellStart"/>
            <w:r w:rsidRPr="00AA7134">
              <w:rPr>
                <w:rFonts w:ascii="Arial" w:eastAsia="Times New Roman" w:hAnsi="Arial" w:cs="Arial"/>
                <w:sz w:val="20"/>
                <w:szCs w:val="20"/>
              </w:rPr>
              <w:t>Cari</w:t>
            </w:r>
            <w:proofErr w:type="spellEnd"/>
            <w:r w:rsidRPr="00AA7134">
              <w:rPr>
                <w:rFonts w:ascii="Arial" w:eastAsia="Times New Roman" w:hAnsi="Arial" w:cs="Arial"/>
                <w:sz w:val="20"/>
                <w:szCs w:val="20"/>
              </w:rPr>
              <w:t xml:space="preserve"> produce in December?</w:t>
            </w:r>
            <w:r w:rsidRPr="00AA7134">
              <w:rPr>
                <w:rFonts w:ascii="Times New Roman" w:eastAsia="Times New Roman" w:hAnsi="Times New Roman" w:cs="Times New Roman"/>
                <w:sz w:val="24"/>
                <w:szCs w:val="24"/>
              </w:rPr>
              <w:t xml:space="preserve"> </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78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C3C6ED" wp14:editId="41B324AD">
                        <wp:extent cx="135255" cy="135255"/>
                        <wp:effectExtent l="19050" t="0" r="0" b="0"/>
                        <wp:docPr id="63" name="Picture 63"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9,500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92CBA1" wp14:editId="6A9A9D9A">
                        <wp:extent cx="135255" cy="135255"/>
                        <wp:effectExtent l="19050" t="0" r="0" b="0"/>
                        <wp:docPr id="64" name="Picture 6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15,000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35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Read Publishing is considering the purchase of a used printing press costing $84,200. The printing press would generate a net cash inflow of $37,422 a year for 3 years. At the end of 3 years, the press would have no salvage value. The company's cost of capital is 10 percent. The </w:t>
            </w:r>
            <w:r w:rsidRPr="00AA7134">
              <w:rPr>
                <w:rFonts w:ascii="Times New Roman" w:eastAsia="Times New Roman" w:hAnsi="Times New Roman" w:cs="Times New Roman"/>
                <w:sz w:val="24"/>
                <w:szCs w:val="24"/>
              </w:rPr>
              <w:lastRenderedPageBreak/>
              <w:t>company uses straight-line depreciation. The present value factors of an annuity of $1.00 for different rates of return are as follows:</w:t>
            </w:r>
            <w:r w:rsidRPr="00AA7134">
              <w:rPr>
                <w:rFonts w:ascii="Times New Roman" w:eastAsia="Times New Roman" w:hAnsi="Times New Roman" w:cs="Times New Roman"/>
                <w:sz w:val="24"/>
                <w:szCs w:val="24"/>
              </w:rPr>
              <w:br/>
              <w:t>Cost of Capital</w:t>
            </w:r>
            <w:r w:rsidRPr="00AA7134">
              <w:rPr>
                <w:rFonts w:ascii="Times New Roman" w:eastAsia="Times New Roman" w:hAnsi="Times New Roman" w:cs="Times New Roman"/>
                <w:sz w:val="24"/>
                <w:szCs w:val="24"/>
              </w:rPr>
              <w:br/>
              <w:t>Period 8% 10% 12% 14% 16%</w:t>
            </w:r>
            <w:r w:rsidRPr="00AA7134">
              <w:rPr>
                <w:rFonts w:ascii="Times New Roman" w:eastAsia="Times New Roman" w:hAnsi="Times New Roman" w:cs="Times New Roman"/>
                <w:sz w:val="24"/>
                <w:szCs w:val="24"/>
              </w:rPr>
              <w:br/>
              <w:t>2 1.78 1.74 1.69 1.65 1.61</w:t>
            </w:r>
            <w:r w:rsidRPr="00AA7134">
              <w:rPr>
                <w:rFonts w:ascii="Times New Roman" w:eastAsia="Times New Roman" w:hAnsi="Times New Roman" w:cs="Times New Roman"/>
                <w:sz w:val="24"/>
                <w:szCs w:val="24"/>
              </w:rPr>
              <w:br/>
              <w:t>3 2.58 2.49 2.40 2.32 2.25</w:t>
            </w:r>
            <w:r w:rsidRPr="00AA7134">
              <w:rPr>
                <w:rFonts w:ascii="Times New Roman" w:eastAsia="Times New Roman" w:hAnsi="Times New Roman" w:cs="Times New Roman"/>
                <w:sz w:val="24"/>
                <w:szCs w:val="24"/>
              </w:rPr>
              <w:br/>
              <w:t>4 3.31 3.17 3.04 2.91 2.80</w:t>
            </w:r>
            <w:r w:rsidRPr="00AA7134">
              <w:rPr>
                <w:rFonts w:ascii="Times New Roman" w:eastAsia="Times New Roman" w:hAnsi="Times New Roman" w:cs="Times New Roman"/>
                <w:sz w:val="24"/>
                <w:szCs w:val="24"/>
              </w:rPr>
              <w:br/>
              <w:t>The investment's net present value is: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84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E55D4D4" wp14:editId="6DD2BAC1">
                        <wp:extent cx="135255" cy="135255"/>
                        <wp:effectExtent l="19050" t="0" r="0" b="0"/>
                        <wp:docPr id="69" name="Picture 69"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$ 5,480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8537420" wp14:editId="449ACCC3">
                        <wp:extent cx="135255" cy="135255"/>
                        <wp:effectExtent l="19050" t="0" r="0" b="0"/>
                        <wp:docPr id="70" name="Picture 7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$ 8,981</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40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2562ED">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5000"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Assume the following information for a product line</w:t>
            </w:r>
            <w:proofErr w:type="gramStart"/>
            <w:r w:rsidRPr="00AA7134">
              <w:rPr>
                <w:rFonts w:ascii="Times New Roman" w:eastAsia="Times New Roman" w:hAnsi="Times New Roman" w:cs="Times New Roman"/>
                <w:sz w:val="24"/>
                <w:szCs w:val="24"/>
              </w:rPr>
              <w:t>:</w:t>
            </w:r>
            <w:proofErr w:type="gramEnd"/>
            <w:r w:rsidRPr="00AA7134">
              <w:rPr>
                <w:rFonts w:ascii="Times New Roman" w:eastAsia="Times New Roman" w:hAnsi="Times New Roman" w:cs="Times New Roman"/>
                <w:sz w:val="24"/>
                <w:szCs w:val="24"/>
              </w:rPr>
              <w:br/>
              <w:t>Sales revenue $2,200,000</w:t>
            </w:r>
            <w:r w:rsidRPr="00AA7134">
              <w:rPr>
                <w:rFonts w:ascii="Times New Roman" w:eastAsia="Times New Roman" w:hAnsi="Times New Roman" w:cs="Times New Roman"/>
                <w:sz w:val="24"/>
                <w:szCs w:val="24"/>
              </w:rPr>
              <w:br/>
              <w:t>Variable manufacturing costs 200,000</w:t>
            </w:r>
            <w:r w:rsidRPr="00AA7134">
              <w:rPr>
                <w:rFonts w:ascii="Times New Roman" w:eastAsia="Times New Roman" w:hAnsi="Times New Roman" w:cs="Times New Roman"/>
                <w:sz w:val="24"/>
                <w:szCs w:val="24"/>
              </w:rPr>
              <w:br/>
              <w:t>Fixed manufacturing costs 150,000</w:t>
            </w:r>
            <w:r w:rsidRPr="00AA7134">
              <w:rPr>
                <w:rFonts w:ascii="Times New Roman" w:eastAsia="Times New Roman" w:hAnsi="Times New Roman" w:cs="Times New Roman"/>
                <w:sz w:val="24"/>
                <w:szCs w:val="24"/>
              </w:rPr>
              <w:br/>
              <w:t>Variable selling/administrative costs 120,000</w:t>
            </w:r>
            <w:r w:rsidRPr="00AA7134">
              <w:rPr>
                <w:rFonts w:ascii="Times New Roman" w:eastAsia="Times New Roman" w:hAnsi="Times New Roman" w:cs="Times New Roman"/>
                <w:sz w:val="24"/>
                <w:szCs w:val="24"/>
              </w:rPr>
              <w:br/>
              <w:t>Fixed selling/administrative costs 100,000</w:t>
            </w:r>
            <w:r w:rsidRPr="00AA7134">
              <w:rPr>
                <w:rFonts w:ascii="Times New Roman" w:eastAsia="Times New Roman" w:hAnsi="Times New Roman" w:cs="Times New Roman"/>
                <w:sz w:val="24"/>
                <w:szCs w:val="24"/>
              </w:rPr>
              <w:br/>
              <w:t>What is the product line's segment income?</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20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C944CC4" wp14:editId="4051E839">
                        <wp:extent cx="135255" cy="135255"/>
                        <wp:effectExtent l="19050" t="0" r="0" b="0"/>
                        <wp:docPr id="79" name="Picture 79"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$1,530,000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46B790" wp14:editId="30FCD586">
                        <wp:extent cx="135255" cy="135255"/>
                        <wp:effectExtent l="19050" t="0" r="0" b="0"/>
                        <wp:docPr id="80" name="Picture 8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$1,630,000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Default="00D94152"/>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42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2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2562ED">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5000"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Long Horn Medical Services is considering an investment of $100,000. Assume the discount rate is 18%. Data related to the cash inflows are as follows</w:t>
            </w:r>
            <w:proofErr w:type="gramStart"/>
            <w:r w:rsidRPr="00AA7134">
              <w:rPr>
                <w:rFonts w:ascii="Times New Roman" w:eastAsia="Times New Roman" w:hAnsi="Times New Roman" w:cs="Times New Roman"/>
                <w:sz w:val="24"/>
                <w:szCs w:val="24"/>
              </w:rPr>
              <w:t>:</w:t>
            </w:r>
            <w:proofErr w:type="gramEnd"/>
            <w:r w:rsidRPr="00AA7134">
              <w:rPr>
                <w:rFonts w:ascii="Times New Roman" w:eastAsia="Times New Roman" w:hAnsi="Times New Roman" w:cs="Times New Roman"/>
                <w:sz w:val="24"/>
                <w:szCs w:val="24"/>
              </w:rPr>
              <w:br/>
              <w:t>Year Cash Inflows</w:t>
            </w:r>
            <w:r w:rsidRPr="00AA7134">
              <w:rPr>
                <w:rFonts w:ascii="Times New Roman" w:eastAsia="Times New Roman" w:hAnsi="Times New Roman" w:cs="Times New Roman"/>
                <w:sz w:val="24"/>
                <w:szCs w:val="24"/>
              </w:rPr>
              <w:br/>
              <w:t>1 $50,000</w:t>
            </w:r>
            <w:r w:rsidRPr="00AA7134">
              <w:rPr>
                <w:rFonts w:ascii="Times New Roman" w:eastAsia="Times New Roman" w:hAnsi="Times New Roman" w:cs="Times New Roman"/>
                <w:sz w:val="24"/>
                <w:szCs w:val="24"/>
              </w:rPr>
              <w:br/>
              <w:t>2 46,000</w:t>
            </w:r>
            <w:r w:rsidRPr="00AA7134">
              <w:rPr>
                <w:rFonts w:ascii="Times New Roman" w:eastAsia="Times New Roman" w:hAnsi="Times New Roman" w:cs="Times New Roman"/>
                <w:sz w:val="24"/>
                <w:szCs w:val="24"/>
              </w:rPr>
              <w:br/>
            </w:r>
            <w:r w:rsidRPr="00AA7134">
              <w:rPr>
                <w:rFonts w:ascii="Times New Roman" w:eastAsia="Times New Roman" w:hAnsi="Times New Roman" w:cs="Times New Roman"/>
                <w:sz w:val="24"/>
                <w:szCs w:val="24"/>
              </w:rPr>
              <w:lastRenderedPageBreak/>
              <w:t>3 60,000</w:t>
            </w:r>
            <w:r w:rsidRPr="00AA7134">
              <w:rPr>
                <w:rFonts w:ascii="Times New Roman" w:eastAsia="Times New Roman" w:hAnsi="Times New Roman" w:cs="Times New Roman"/>
                <w:sz w:val="24"/>
                <w:szCs w:val="24"/>
              </w:rPr>
              <w:br/>
              <w:t>4 80,000</w:t>
            </w:r>
            <w:r w:rsidRPr="00AA7134">
              <w:rPr>
                <w:rFonts w:ascii="Times New Roman" w:eastAsia="Times New Roman" w:hAnsi="Times New Roman" w:cs="Times New Roman"/>
                <w:sz w:val="24"/>
                <w:szCs w:val="24"/>
              </w:rPr>
              <w:br/>
              <w:t>5 50,000</w:t>
            </w:r>
            <w:r w:rsidRPr="00AA7134">
              <w:rPr>
                <w:rFonts w:ascii="Times New Roman" w:eastAsia="Times New Roman" w:hAnsi="Times New Roman" w:cs="Times New Roman"/>
                <w:sz w:val="24"/>
                <w:szCs w:val="24"/>
              </w:rPr>
              <w:br/>
              <w:t>Using a spreadsheet or financial calculator, determine the net present value for the investment.</w:t>
            </w:r>
            <w:r w:rsidRPr="00AA7134">
              <w:rPr>
                <w:rFonts w:ascii="Times New Roman" w:eastAsia="Times New Roman" w:hAnsi="Times New Roman" w:cs="Times New Roman"/>
                <w:sz w:val="24"/>
                <w:szCs w:val="24"/>
              </w:rPr>
              <w:br/>
            </w:r>
            <w:r w:rsidRPr="00AA7134">
              <w:rPr>
                <w:rFonts w:ascii="Times New Roman" w:eastAsia="Times New Roman" w:hAnsi="Times New Roman" w:cs="Times New Roman"/>
                <w:sz w:val="24"/>
                <w:szCs w:val="24"/>
              </w:rPr>
              <w:br/>
              <w:t>The investment's net present value is: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96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3655073" wp14:editId="70CC2C0F">
                        <wp:extent cx="135255" cy="135255"/>
                        <wp:effectExtent l="19050" t="0" r="0" b="0"/>
                        <wp:docPr id="83" name="Picture 83"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$ 75,046</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3C324F2" wp14:editId="506D4E86">
                        <wp:extent cx="135255" cy="135255"/>
                        <wp:effectExtent l="19050" t="0" r="0" b="0"/>
                        <wp:docPr id="84" name="Picture 8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$ 75,046</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43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Boulder Milling is evaluating a proposal to invest in a new piece of equipment costing $100,000 with the following annual cash flows over the equipment's 4-year useful life</w:t>
            </w:r>
            <w:proofErr w:type="gramStart"/>
            <w:r w:rsidRPr="00AA7134">
              <w:rPr>
                <w:rFonts w:ascii="Times New Roman" w:eastAsia="Times New Roman" w:hAnsi="Times New Roman" w:cs="Times New Roman"/>
                <w:sz w:val="24"/>
                <w:szCs w:val="24"/>
              </w:rPr>
              <w:t>:</w:t>
            </w:r>
            <w:proofErr w:type="gramEnd"/>
            <w:r w:rsidRPr="00AA7134">
              <w:rPr>
                <w:rFonts w:ascii="Times New Roman" w:eastAsia="Times New Roman" w:hAnsi="Times New Roman" w:cs="Times New Roman"/>
                <w:sz w:val="24"/>
                <w:szCs w:val="24"/>
              </w:rPr>
              <w:br/>
              <w:t>Cash revenues $120,000</w:t>
            </w:r>
            <w:r w:rsidRPr="00AA7134">
              <w:rPr>
                <w:rFonts w:ascii="Times New Roman" w:eastAsia="Times New Roman" w:hAnsi="Times New Roman" w:cs="Times New Roman"/>
                <w:sz w:val="24"/>
                <w:szCs w:val="24"/>
              </w:rPr>
              <w:br/>
              <w:t>Cash expenses (64,000)</w:t>
            </w:r>
            <w:r w:rsidRPr="00AA7134">
              <w:rPr>
                <w:rFonts w:ascii="Times New Roman" w:eastAsia="Times New Roman" w:hAnsi="Times New Roman" w:cs="Times New Roman"/>
                <w:sz w:val="24"/>
                <w:szCs w:val="24"/>
              </w:rPr>
              <w:br/>
              <w:t>Depreciation expenses (straight-line) (20,000)</w:t>
            </w:r>
            <w:r w:rsidRPr="00AA7134">
              <w:rPr>
                <w:rFonts w:ascii="Times New Roman" w:eastAsia="Times New Roman" w:hAnsi="Times New Roman" w:cs="Times New Roman"/>
                <w:sz w:val="24"/>
                <w:szCs w:val="24"/>
              </w:rPr>
              <w:br/>
              <w:t>Income provided from equipment $36,000</w:t>
            </w:r>
            <w:r w:rsidRPr="00AA7134">
              <w:rPr>
                <w:rFonts w:ascii="Times New Roman" w:eastAsia="Times New Roman" w:hAnsi="Times New Roman" w:cs="Times New Roman"/>
                <w:sz w:val="24"/>
                <w:szCs w:val="24"/>
              </w:rPr>
              <w:br/>
              <w:t>Cost of capital 12 percent</w:t>
            </w:r>
            <w:r w:rsidRPr="00AA7134">
              <w:rPr>
                <w:rFonts w:ascii="Times New Roman" w:eastAsia="Times New Roman" w:hAnsi="Times New Roman" w:cs="Times New Roman"/>
                <w:sz w:val="24"/>
                <w:szCs w:val="24"/>
              </w:rPr>
              <w:br/>
              <w:t>Using a spreadsheet or financial calculator, determine the net present value for the investment.</w:t>
            </w:r>
            <w:r w:rsidRPr="00AA7134">
              <w:rPr>
                <w:rFonts w:ascii="Times New Roman" w:eastAsia="Times New Roman" w:hAnsi="Times New Roman" w:cs="Times New Roman"/>
                <w:sz w:val="24"/>
                <w:szCs w:val="24"/>
              </w:rPr>
              <w:br/>
              <w:t>The investment's net present value is: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02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240BC8" wp14:editId="0CE4A0DF">
                        <wp:extent cx="135255" cy="135255"/>
                        <wp:effectExtent l="19050" t="0" r="0" b="0"/>
                        <wp:docPr id="85" name="Picture 85"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$170,092</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FC3ABE" wp14:editId="1C66598D">
                        <wp:extent cx="135255" cy="135255"/>
                        <wp:effectExtent l="19050" t="0" r="0" b="0"/>
                        <wp:docPr id="86" name="Picture 8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$ 70,092</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45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2562ED">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5000"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Texas Curtain Works is in the process of preparing its budget for next year. Cost of goods sold has been estimated at 70 percent of sales. Fabric purchases and payments are to be made during the month preceding the month of sale. Wages are estimated at 20 percent of sales and are paid during the month of sale. Other operating costs amounting to 25 percent of sales are to be paid in the month following the month of sales. Sales revenue is forecasted as follows:</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p>
          <w:tbl>
            <w:tblPr>
              <w:tblW w:w="0" w:type="auto"/>
              <w:tblCellSpacing w:w="0" w:type="dxa"/>
              <w:tblCellMar>
                <w:left w:w="0" w:type="dxa"/>
                <w:right w:w="0" w:type="dxa"/>
              </w:tblCellMar>
              <w:tblLook w:val="04A0" w:firstRow="1" w:lastRow="0" w:firstColumn="1" w:lastColumn="0" w:noHBand="0" w:noVBand="1"/>
            </w:tblPr>
            <w:tblGrid>
              <w:gridCol w:w="1164"/>
              <w:gridCol w:w="948"/>
            </w:tblGrid>
            <w:tr w:rsidR="00D94152" w:rsidRPr="00AA7134" w:rsidTr="002562ED">
              <w:trPr>
                <w:trHeight w:val="228"/>
                <w:tblCellSpacing w:w="0" w:type="dxa"/>
              </w:trPr>
              <w:tc>
                <w:tcPr>
                  <w:tcW w:w="116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u w:val="single"/>
                    </w:rPr>
                    <w:lastRenderedPageBreak/>
                    <w:t>Month</w:t>
                  </w:r>
                </w:p>
              </w:tc>
              <w:tc>
                <w:tcPr>
                  <w:tcW w:w="948"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u w:val="single"/>
                    </w:rPr>
                    <w:t>Sales</w:t>
                  </w:r>
                </w:p>
              </w:tc>
            </w:tr>
            <w:tr w:rsidR="00D94152" w:rsidRPr="00AA7134" w:rsidTr="002562ED">
              <w:trPr>
                <w:trHeight w:val="228"/>
                <w:tblCellSpacing w:w="0" w:type="dxa"/>
              </w:trPr>
              <w:tc>
                <w:tcPr>
                  <w:tcW w:w="116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February</w:t>
                  </w:r>
                </w:p>
              </w:tc>
              <w:tc>
                <w:tcPr>
                  <w:tcW w:w="94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$440,000</w:t>
                  </w:r>
                </w:p>
              </w:tc>
            </w:tr>
            <w:tr w:rsidR="00D94152" w:rsidRPr="00AA7134" w:rsidTr="002562ED">
              <w:trPr>
                <w:trHeight w:val="228"/>
                <w:tblCellSpacing w:w="0" w:type="dxa"/>
              </w:trPr>
              <w:tc>
                <w:tcPr>
                  <w:tcW w:w="116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March</w:t>
                  </w:r>
                </w:p>
              </w:tc>
              <w:tc>
                <w:tcPr>
                  <w:tcW w:w="94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$450,000</w:t>
                  </w:r>
                </w:p>
              </w:tc>
            </w:tr>
            <w:tr w:rsidR="00D94152" w:rsidRPr="00AA7134" w:rsidTr="002562ED">
              <w:trPr>
                <w:trHeight w:val="228"/>
                <w:tblCellSpacing w:w="0" w:type="dxa"/>
              </w:trPr>
              <w:tc>
                <w:tcPr>
                  <w:tcW w:w="116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April</w:t>
                  </w:r>
                </w:p>
              </w:tc>
              <w:tc>
                <w:tcPr>
                  <w:tcW w:w="94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$480,000</w:t>
                  </w:r>
                </w:p>
              </w:tc>
            </w:tr>
            <w:tr w:rsidR="00D94152" w:rsidRPr="00AA7134" w:rsidTr="002562ED">
              <w:trPr>
                <w:trHeight w:val="228"/>
                <w:tblCellSpacing w:w="0" w:type="dxa"/>
              </w:trPr>
              <w:tc>
                <w:tcPr>
                  <w:tcW w:w="116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May</w:t>
                  </w:r>
                </w:p>
              </w:tc>
              <w:tc>
                <w:tcPr>
                  <w:tcW w:w="94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$500,000</w:t>
                  </w:r>
                </w:p>
              </w:tc>
            </w:tr>
            <w:tr w:rsidR="00D94152" w:rsidRPr="00AA7134" w:rsidTr="002562ED">
              <w:trPr>
                <w:trHeight w:val="228"/>
                <w:tblCellSpacing w:w="0" w:type="dxa"/>
              </w:trPr>
              <w:tc>
                <w:tcPr>
                  <w:tcW w:w="1164"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June</w:t>
                  </w:r>
                </w:p>
              </w:tc>
              <w:tc>
                <w:tcPr>
                  <w:tcW w:w="948" w:type="dxa"/>
                  <w:vAlign w:val="center"/>
                  <w:hideMark/>
                </w:tcPr>
                <w:p w:rsidR="00D94152" w:rsidRPr="00AA7134" w:rsidRDefault="00D94152" w:rsidP="002562ED">
                  <w:pPr>
                    <w:spacing w:after="0" w:line="228" w:lineRule="atLeast"/>
                    <w:jc w:val="right"/>
                    <w:rPr>
                      <w:rFonts w:ascii="Times New Roman" w:eastAsia="Times New Roman" w:hAnsi="Times New Roman" w:cs="Times New Roman"/>
                      <w:sz w:val="24"/>
                      <w:szCs w:val="24"/>
                    </w:rPr>
                  </w:pPr>
                  <w:r w:rsidRPr="00AA7134">
                    <w:rPr>
                      <w:rFonts w:ascii="Arial" w:eastAsia="Times New Roman" w:hAnsi="Arial" w:cs="Arial"/>
                      <w:sz w:val="20"/>
                      <w:szCs w:val="20"/>
                    </w:rPr>
                    <w:t>$510,000</w:t>
                  </w:r>
                </w:p>
              </w:tc>
            </w:tr>
          </w:tbl>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What is the amount of fabric purchases during the month of March?</w:t>
            </w:r>
            <w:r w:rsidRPr="00AA7134">
              <w:rPr>
                <w:rFonts w:ascii="Times New Roman" w:eastAsia="Times New Roman" w:hAnsi="Times New Roman" w:cs="Times New Roman"/>
                <w:sz w:val="24"/>
                <w:szCs w:val="24"/>
              </w:rPr>
              <w:t xml:space="preserve"> </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02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691513" wp14:editId="335A468E">
                        <wp:extent cx="135255" cy="135255"/>
                        <wp:effectExtent l="19050" t="0" r="0" b="0"/>
                        <wp:docPr id="89" name="Picture 89"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$288,000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95193F6" wp14:editId="39A60272">
                        <wp:extent cx="135255" cy="135255"/>
                        <wp:effectExtent l="19050" t="0" r="0" b="0"/>
                        <wp:docPr id="90" name="Picture 9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$336,000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46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Cardinal Company allocates common Building Department costs to producing departments (A and B) based on space occupied, and it allocates common Personnel Department costs based on the number of employees. Space occupancy and employee data are as follows:</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 </w:t>
            </w:r>
          </w:p>
          <w:tbl>
            <w:tblPr>
              <w:tblW w:w="0" w:type="auto"/>
              <w:tblCellSpacing w:w="0" w:type="dxa"/>
              <w:tblCellMar>
                <w:left w:w="0" w:type="dxa"/>
                <w:right w:w="0" w:type="dxa"/>
              </w:tblCellMar>
              <w:tblLook w:val="04A0" w:firstRow="1" w:lastRow="0" w:firstColumn="1" w:lastColumn="0" w:noHBand="0" w:noVBand="1"/>
            </w:tblPr>
            <w:tblGrid>
              <w:gridCol w:w="1416"/>
              <w:gridCol w:w="712"/>
              <w:gridCol w:w="901"/>
              <w:gridCol w:w="708"/>
              <w:gridCol w:w="612"/>
            </w:tblGrid>
            <w:tr w:rsidR="00D94152" w:rsidRPr="00AA7134" w:rsidTr="002562ED">
              <w:trPr>
                <w:trHeight w:val="228"/>
                <w:tblCellSpacing w:w="0" w:type="dxa"/>
              </w:trPr>
              <w:tc>
                <w:tcPr>
                  <w:tcW w:w="1416"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 </w:t>
                  </w:r>
                </w:p>
              </w:tc>
              <w:tc>
                <w:tcPr>
                  <w:tcW w:w="600"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u w:val="single"/>
                    </w:rPr>
                    <w:t>Building</w:t>
                  </w:r>
                </w:p>
              </w:tc>
              <w:tc>
                <w:tcPr>
                  <w:tcW w:w="744"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u w:val="single"/>
                    </w:rPr>
                    <w:t>Personnel</w:t>
                  </w:r>
                </w:p>
              </w:tc>
              <w:tc>
                <w:tcPr>
                  <w:tcW w:w="708"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u w:val="single"/>
                    </w:rPr>
                    <w:t>Dept. A</w:t>
                  </w:r>
                </w:p>
              </w:tc>
              <w:tc>
                <w:tcPr>
                  <w:tcW w:w="612"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u w:val="single"/>
                    </w:rPr>
                    <w:t>Dept. B</w:t>
                  </w:r>
                </w:p>
              </w:tc>
            </w:tr>
            <w:tr w:rsidR="00D94152" w:rsidRPr="00AA7134" w:rsidTr="002562ED">
              <w:trPr>
                <w:trHeight w:val="228"/>
                <w:tblCellSpacing w:w="0" w:type="dxa"/>
              </w:trPr>
              <w:tc>
                <w:tcPr>
                  <w:tcW w:w="1416"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Space occupied</w:t>
                  </w:r>
                </w:p>
              </w:tc>
              <w:tc>
                <w:tcPr>
                  <w:tcW w:w="600"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200 ft.</w:t>
                  </w:r>
                </w:p>
              </w:tc>
              <w:tc>
                <w:tcPr>
                  <w:tcW w:w="744"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1,000 ft.</w:t>
                  </w:r>
                </w:p>
              </w:tc>
              <w:tc>
                <w:tcPr>
                  <w:tcW w:w="708"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24,000 ft.</w:t>
                  </w:r>
                </w:p>
              </w:tc>
              <w:tc>
                <w:tcPr>
                  <w:tcW w:w="612"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7,000 ft.</w:t>
                  </w:r>
                </w:p>
              </w:tc>
            </w:tr>
            <w:tr w:rsidR="00D94152" w:rsidRPr="00AA7134" w:rsidTr="002562ED">
              <w:trPr>
                <w:trHeight w:val="228"/>
                <w:tblCellSpacing w:w="0" w:type="dxa"/>
              </w:trPr>
              <w:tc>
                <w:tcPr>
                  <w:tcW w:w="1416" w:type="dxa"/>
                  <w:vAlign w:val="center"/>
                  <w:hideMark/>
                </w:tcPr>
                <w:p w:rsidR="00D94152" w:rsidRPr="00AA7134" w:rsidRDefault="00D94152" w:rsidP="002562ED">
                  <w:pPr>
                    <w:spacing w:after="0" w:line="228" w:lineRule="atLeast"/>
                    <w:rPr>
                      <w:rFonts w:ascii="Times New Roman" w:eastAsia="Times New Roman" w:hAnsi="Times New Roman" w:cs="Times New Roman"/>
                      <w:sz w:val="24"/>
                      <w:szCs w:val="24"/>
                    </w:rPr>
                  </w:pPr>
                  <w:r w:rsidRPr="00AA7134">
                    <w:rPr>
                      <w:rFonts w:ascii="Arial" w:eastAsia="Times New Roman" w:hAnsi="Arial" w:cs="Arial"/>
                      <w:sz w:val="20"/>
                      <w:szCs w:val="20"/>
                    </w:rPr>
                    <w:t>Employees</w:t>
                  </w:r>
                </w:p>
              </w:tc>
              <w:tc>
                <w:tcPr>
                  <w:tcW w:w="600"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3</w:t>
                  </w:r>
                </w:p>
              </w:tc>
              <w:tc>
                <w:tcPr>
                  <w:tcW w:w="744"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5</w:t>
                  </w:r>
                </w:p>
              </w:tc>
              <w:tc>
                <w:tcPr>
                  <w:tcW w:w="708"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90</w:t>
                  </w:r>
                </w:p>
              </w:tc>
              <w:tc>
                <w:tcPr>
                  <w:tcW w:w="612" w:type="dxa"/>
                  <w:vAlign w:val="center"/>
                  <w:hideMark/>
                </w:tcPr>
                <w:p w:rsidR="00D94152" w:rsidRPr="00AA7134" w:rsidRDefault="00D94152" w:rsidP="002562ED">
                  <w:pPr>
                    <w:spacing w:after="0" w:line="228" w:lineRule="atLeast"/>
                    <w:jc w:val="center"/>
                    <w:rPr>
                      <w:rFonts w:ascii="Times New Roman" w:eastAsia="Times New Roman" w:hAnsi="Times New Roman" w:cs="Times New Roman"/>
                      <w:sz w:val="24"/>
                      <w:szCs w:val="24"/>
                    </w:rPr>
                  </w:pPr>
                  <w:r w:rsidRPr="00AA7134">
                    <w:rPr>
                      <w:rFonts w:ascii="Arial" w:eastAsia="Times New Roman" w:hAnsi="Arial" w:cs="Arial"/>
                      <w:sz w:val="20"/>
                      <w:szCs w:val="20"/>
                    </w:rPr>
                    <w:t>25</w:t>
                  </w:r>
                </w:p>
              </w:tc>
            </w:tr>
          </w:tbl>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 </w:t>
            </w:r>
            <w:r w:rsidRPr="00AA7134">
              <w:rPr>
                <w:rFonts w:ascii="Times New Roman" w:eastAsia="Times New Roman" w:hAnsi="Times New Roman" w:cs="Times New Roman"/>
                <w:sz w:val="24"/>
                <w:szCs w:val="24"/>
              </w:rPr>
              <w:br/>
            </w:r>
            <w:r w:rsidRPr="00AA7134">
              <w:rPr>
                <w:rFonts w:ascii="Arial" w:eastAsia="Times New Roman" w:hAnsi="Arial" w:cs="Arial"/>
                <w:sz w:val="20"/>
                <w:szCs w:val="20"/>
              </w:rPr>
              <w:t>If Cardinal uses the direct allocation method, the ratio representing the portion of Personnel costs allocated to Department A is: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755"/>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6F184E3" wp14:editId="3A83CEB5">
                        <wp:extent cx="135255" cy="135255"/>
                        <wp:effectExtent l="19050" t="0" r="0" b="0"/>
                        <wp:docPr id="91" name="Picture 91"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None of the above</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D9DD237" wp14:editId="5A96675D">
                        <wp:extent cx="135255" cy="135255"/>
                        <wp:effectExtent l="19050" t="0" r="0" b="0"/>
                        <wp:docPr id="92" name="Picture 9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Arial" w:eastAsia="Times New Roman" w:hAnsi="Arial" w:cs="Arial"/>
                      <w:sz w:val="20"/>
                      <w:szCs w:val="20"/>
                    </w:rPr>
                    <w:t>90/115</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48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D94152">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4885"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Long Horn Medical Services is considering an investment of $100,000. Data related to the investment and present value factors are as follows:</w:t>
            </w:r>
            <w:r w:rsidRPr="00AA7134">
              <w:rPr>
                <w:rFonts w:ascii="Times New Roman" w:eastAsia="Times New Roman" w:hAnsi="Times New Roman" w:cs="Times New Roman"/>
                <w:sz w:val="24"/>
                <w:szCs w:val="24"/>
              </w:rPr>
              <w:br/>
              <w:t>Year Cash Inflows Present Value of $1.00</w:t>
            </w:r>
            <w:r w:rsidRPr="00AA7134">
              <w:rPr>
                <w:rFonts w:ascii="Times New Roman" w:eastAsia="Times New Roman" w:hAnsi="Times New Roman" w:cs="Times New Roman"/>
                <w:sz w:val="24"/>
                <w:szCs w:val="24"/>
              </w:rPr>
              <w:br/>
              <w:t>1 $50,000 0.85</w:t>
            </w:r>
            <w:r w:rsidRPr="00AA7134">
              <w:rPr>
                <w:rFonts w:ascii="Times New Roman" w:eastAsia="Times New Roman" w:hAnsi="Times New Roman" w:cs="Times New Roman"/>
                <w:sz w:val="24"/>
                <w:szCs w:val="24"/>
              </w:rPr>
              <w:br/>
            </w:r>
            <w:r w:rsidRPr="00AA7134">
              <w:rPr>
                <w:rFonts w:ascii="Times New Roman" w:eastAsia="Times New Roman" w:hAnsi="Times New Roman" w:cs="Times New Roman"/>
                <w:sz w:val="24"/>
                <w:szCs w:val="24"/>
              </w:rPr>
              <w:lastRenderedPageBreak/>
              <w:t>2 46,000 0.72</w:t>
            </w:r>
            <w:r w:rsidRPr="00AA7134">
              <w:rPr>
                <w:rFonts w:ascii="Times New Roman" w:eastAsia="Times New Roman" w:hAnsi="Times New Roman" w:cs="Times New Roman"/>
                <w:sz w:val="24"/>
                <w:szCs w:val="24"/>
              </w:rPr>
              <w:br/>
              <w:t>3 60,000 0.61</w:t>
            </w:r>
            <w:r w:rsidRPr="00AA7134">
              <w:rPr>
                <w:rFonts w:ascii="Times New Roman" w:eastAsia="Times New Roman" w:hAnsi="Times New Roman" w:cs="Times New Roman"/>
                <w:sz w:val="24"/>
                <w:szCs w:val="24"/>
              </w:rPr>
              <w:br/>
              <w:t>4 80,000 0.52</w:t>
            </w:r>
            <w:r w:rsidRPr="00AA7134">
              <w:rPr>
                <w:rFonts w:ascii="Times New Roman" w:eastAsia="Times New Roman" w:hAnsi="Times New Roman" w:cs="Times New Roman"/>
                <w:sz w:val="24"/>
                <w:szCs w:val="24"/>
              </w:rPr>
              <w:br/>
              <w:t>5 50,000 0.44</w:t>
            </w:r>
            <w:r w:rsidRPr="00AA7134">
              <w:rPr>
                <w:rFonts w:ascii="Times New Roman" w:eastAsia="Times New Roman" w:hAnsi="Times New Roman" w:cs="Times New Roman"/>
                <w:sz w:val="24"/>
                <w:szCs w:val="24"/>
              </w:rPr>
              <w:br/>
              <w:t>The investment's net present value is:</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96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E879872" wp14:editId="52F02036">
                        <wp:extent cx="135255" cy="135255"/>
                        <wp:effectExtent l="19050" t="0" r="0" b="0"/>
                        <wp:docPr id="95" name="Picture 95"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$ 62,920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108671" wp14:editId="52027A30">
                        <wp:extent cx="135255" cy="135255"/>
                        <wp:effectExtent l="19050" t="0" r="0" b="0"/>
                        <wp:docPr id="96" name="Picture 9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$ 75,820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C45F03" w:rsidRDefault="00D94152" w:rsidP="00D94152">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45F03">
        <w:rPr>
          <w:rFonts w:ascii="Times New Roman" w:eastAsia="Times New Roman" w:hAnsi="Times New Roman" w:cs="Times New Roman"/>
          <w:b/>
          <w:bCs/>
          <w:sz w:val="27"/>
          <w:szCs w:val="27"/>
          <w:highlight w:val="yellow"/>
        </w:rPr>
        <w:t xml:space="preserve">Question 50 </w:t>
      </w:r>
    </w:p>
    <w:p w:rsidR="00D94152" w:rsidRPr="00AA7134" w:rsidRDefault="00D94152" w:rsidP="00D94152">
      <w:pPr>
        <w:spacing w:before="100" w:beforeAutospacing="1" w:after="100" w:afterAutospacing="1" w:line="240" w:lineRule="auto"/>
        <w:ind w:left="720"/>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0 out of 2 points</w:t>
      </w:r>
    </w:p>
    <w:tbl>
      <w:tblPr>
        <w:tblW w:w="5000" w:type="pct"/>
        <w:tblCellSpacing w:w="0" w:type="dxa"/>
        <w:tblInd w:w="720" w:type="dxa"/>
        <w:tblCellMar>
          <w:top w:w="24" w:type="dxa"/>
          <w:left w:w="24" w:type="dxa"/>
          <w:bottom w:w="24" w:type="dxa"/>
          <w:right w:w="24" w:type="dxa"/>
        </w:tblCellMar>
        <w:tblLook w:val="04A0" w:firstRow="1" w:lastRow="0" w:firstColumn="1" w:lastColumn="0" w:noHBand="0" w:noVBand="1"/>
      </w:tblPr>
      <w:tblGrid>
        <w:gridCol w:w="54"/>
        <w:gridCol w:w="9192"/>
        <w:gridCol w:w="54"/>
        <w:gridCol w:w="54"/>
        <w:gridCol w:w="54"/>
      </w:tblGrid>
      <w:tr w:rsidR="00D94152" w:rsidRPr="00AA7134" w:rsidTr="002562ED">
        <w:trPr>
          <w:tblCellSpacing w:w="0" w:type="dxa"/>
        </w:trPr>
        <w:tc>
          <w:tcPr>
            <w:tcW w:w="0" w:type="auto"/>
            <w:noWrap/>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gridSpan w:val="4"/>
            <w:noWrap/>
            <w:vAlign w:val="center"/>
            <w:hideMark/>
          </w:tcPr>
          <w:p w:rsidR="00D94152" w:rsidRPr="00AA7134" w:rsidRDefault="00D94152" w:rsidP="002562ED">
            <w:pPr>
              <w:spacing w:after="0" w:line="240" w:lineRule="auto"/>
              <w:jc w:val="right"/>
              <w:rPr>
                <w:rFonts w:ascii="Times New Roman" w:eastAsia="Times New Roman" w:hAnsi="Times New Roman" w:cs="Times New Roman"/>
                <w:sz w:val="24"/>
                <w:szCs w:val="24"/>
              </w:rPr>
            </w:pPr>
          </w:p>
        </w:tc>
      </w:tr>
      <w:tr w:rsidR="00D94152" w:rsidRPr="00AA7134" w:rsidTr="002562ED">
        <w:trPr>
          <w:tblCellSpacing w:w="0" w:type="dxa"/>
        </w:trPr>
        <w:tc>
          <w:tcPr>
            <w:tcW w:w="0" w:type="auto"/>
            <w:vMerge w:val="restart"/>
            <w:hideMark/>
          </w:tcPr>
          <w:p w:rsidR="00D94152" w:rsidRPr="00AA7134" w:rsidRDefault="00D94152" w:rsidP="002562ED">
            <w:pPr>
              <w:spacing w:after="0" w:line="240" w:lineRule="auto"/>
              <w:jc w:val="center"/>
              <w:rPr>
                <w:rFonts w:ascii="Times New Roman" w:eastAsia="Times New Roman" w:hAnsi="Times New Roman" w:cs="Times New Roman"/>
                <w:sz w:val="24"/>
                <w:szCs w:val="24"/>
              </w:rPr>
            </w:pPr>
          </w:p>
        </w:tc>
        <w:tc>
          <w:tcPr>
            <w:tcW w:w="5000" w:type="pct"/>
            <w:hideMark/>
          </w:tcPr>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Thomas Company has a sales budget for next month of $1,000,000. Cost of goods sold is expected to be 45 percent of sales. All goods are paid for in the month following purchase. The beginning inventory of merchandise is $20,000, and an ending inventory of $24,000 is desired. Beginning accounts payable is $152,000. </w:t>
            </w:r>
            <w:r w:rsidRPr="00AA7134">
              <w:rPr>
                <w:rFonts w:ascii="Times New Roman" w:eastAsia="Times New Roman" w:hAnsi="Times New Roman" w:cs="Times New Roman"/>
                <w:sz w:val="24"/>
                <w:szCs w:val="24"/>
              </w:rPr>
              <w:br/>
              <w:t>For Thomas Company, the ending accounts payable should be:</w:t>
            </w: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r w:rsidR="00D94152" w:rsidRPr="00AA7134" w:rsidTr="002562ED">
        <w:trPr>
          <w:tblCellSpacing w:w="0" w:type="dxa"/>
        </w:trPr>
        <w:tc>
          <w:tcPr>
            <w:tcW w:w="0" w:type="auto"/>
            <w:vMerge/>
            <w:vAlign w:val="center"/>
            <w:hideMark/>
          </w:tcPr>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807"/>
              <w:gridCol w:w="1020"/>
            </w:tblGrid>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Selected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6FF44F" wp14:editId="7EFC4925">
                        <wp:extent cx="135255" cy="135255"/>
                        <wp:effectExtent l="19050" t="0" r="0" b="0"/>
                        <wp:docPr id="99" name="Picture 99" descr="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ncorrect"/>
                                <pic:cNvPicPr>
                                  <a:picLocks noChangeAspect="1" noChangeArrowheads="1"/>
                                </pic:cNvPicPr>
                              </pic:nvPicPr>
                              <pic:blipFill>
                                <a:blip r:embed="rId6"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$356,000</w:t>
                  </w:r>
                </w:p>
              </w:tc>
            </w:tr>
            <w:tr w:rsidR="00D94152" w:rsidRPr="00AA7134" w:rsidTr="002562ED">
              <w:trPr>
                <w:tblCellSpacing w:w="0" w:type="dxa"/>
              </w:trPr>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 xml:space="preserve">Correct Answer: </w:t>
                  </w:r>
                </w:p>
              </w:tc>
              <w:tc>
                <w:tcPr>
                  <w:tcW w:w="0" w:type="auto"/>
                  <w:hideMark/>
                </w:tcPr>
                <w:p w:rsidR="00D94152" w:rsidRPr="00AA7134" w:rsidRDefault="00D94152" w:rsidP="002562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F8F1777" wp14:editId="1F83EFFF">
                        <wp:extent cx="135255" cy="135255"/>
                        <wp:effectExtent l="19050" t="0" r="0" b="0"/>
                        <wp:docPr id="100" name="Picture 10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orrect"/>
                                <pic:cNvPicPr>
                                  <a:picLocks noChangeAspect="1" noChangeArrowheads="1"/>
                                </pic:cNvPicPr>
                              </pic:nvPicPr>
                              <pic:blipFill>
                                <a:blip r:embed="rId7" cstate="print"/>
                                <a:srcRect/>
                                <a:stretch>
                                  <a:fillRect/>
                                </a:stretch>
                              </pic:blipFill>
                              <pic:spPr bwMode="auto">
                                <a:xfrm>
                                  <a:off x="0" y="0"/>
                                  <a:ext cx="135255" cy="135255"/>
                                </a:xfrm>
                                <a:prstGeom prst="rect">
                                  <a:avLst/>
                                </a:prstGeom>
                                <a:noFill/>
                                <a:ln w="9525">
                                  <a:noFill/>
                                  <a:miter lim="800000"/>
                                  <a:headEnd/>
                                  <a:tailEnd/>
                                </a:ln>
                              </pic:spPr>
                            </pic:pic>
                          </a:graphicData>
                        </a:graphic>
                      </wp:inline>
                    </w:drawing>
                  </w:r>
                </w:p>
                <w:p w:rsidR="00D94152" w:rsidRPr="00AA7134" w:rsidRDefault="00D94152" w:rsidP="002562ED">
                  <w:pPr>
                    <w:spacing w:before="100" w:beforeAutospacing="1" w:after="100" w:afterAutospacing="1" w:line="240" w:lineRule="auto"/>
                    <w:rPr>
                      <w:rFonts w:ascii="Times New Roman" w:eastAsia="Times New Roman" w:hAnsi="Times New Roman" w:cs="Times New Roman"/>
                      <w:sz w:val="24"/>
                      <w:szCs w:val="24"/>
                    </w:rPr>
                  </w:pPr>
                  <w:r w:rsidRPr="00AA7134">
                    <w:rPr>
                      <w:rFonts w:ascii="Times New Roman" w:eastAsia="Times New Roman" w:hAnsi="Times New Roman" w:cs="Times New Roman"/>
                      <w:sz w:val="24"/>
                      <w:szCs w:val="24"/>
                    </w:rPr>
                    <w:t>$454,000</w:t>
                  </w:r>
                </w:p>
              </w:tc>
            </w:tr>
          </w:tbl>
          <w:p w:rsidR="00D94152" w:rsidRPr="00AA7134" w:rsidRDefault="00D94152" w:rsidP="002562ED">
            <w:pPr>
              <w:spacing w:after="0" w:line="240" w:lineRule="auto"/>
              <w:rPr>
                <w:rFonts w:ascii="Times New Roman" w:eastAsia="Times New Roman" w:hAnsi="Times New Roman" w:cs="Times New Roman"/>
                <w:sz w:val="24"/>
                <w:szCs w:val="24"/>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c>
          <w:tcPr>
            <w:tcW w:w="0" w:type="auto"/>
            <w:vAlign w:val="center"/>
            <w:hideMark/>
          </w:tcPr>
          <w:p w:rsidR="00D94152" w:rsidRPr="00AA7134" w:rsidRDefault="00D94152" w:rsidP="002562ED">
            <w:pPr>
              <w:spacing w:after="0" w:line="240" w:lineRule="auto"/>
              <w:rPr>
                <w:rFonts w:ascii="Times New Roman" w:eastAsia="Times New Roman" w:hAnsi="Times New Roman" w:cs="Times New Roman"/>
                <w:sz w:val="20"/>
                <w:szCs w:val="20"/>
              </w:rPr>
            </w:pPr>
          </w:p>
        </w:tc>
      </w:tr>
    </w:tbl>
    <w:p w:rsidR="00D94152" w:rsidRPr="00AA7134" w:rsidRDefault="00D94152" w:rsidP="00D94152">
      <w:pPr>
        <w:spacing w:before="100" w:beforeAutospacing="1" w:after="100" w:afterAutospacing="1" w:line="240" w:lineRule="auto"/>
        <w:rPr>
          <w:rFonts w:ascii="Times New Roman" w:eastAsia="Times New Roman" w:hAnsi="Times New Roman" w:cs="Times New Roman"/>
          <w:sz w:val="24"/>
          <w:szCs w:val="24"/>
        </w:rPr>
      </w:pPr>
    </w:p>
    <w:p w:rsidR="00D94152" w:rsidRDefault="00D94152" w:rsidP="00D94152"/>
    <w:p w:rsidR="00D94152" w:rsidRDefault="00D94152">
      <w:bookmarkStart w:id="0" w:name="_GoBack"/>
      <w:bookmarkEnd w:id="0"/>
    </w:p>
    <w:sectPr w:rsidR="00D94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D1C2F"/>
    <w:multiLevelType w:val="multilevel"/>
    <w:tmpl w:val="D2EA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52"/>
    <w:rsid w:val="00A64833"/>
    <w:rsid w:val="00D9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Jeanty</dc:creator>
  <cp:lastModifiedBy>Jeanty</cp:lastModifiedBy>
  <cp:revision>1</cp:revision>
  <dcterms:created xsi:type="dcterms:W3CDTF">2015-06-14T22:54:00Z</dcterms:created>
  <dcterms:modified xsi:type="dcterms:W3CDTF">2015-06-14T23:04:00Z</dcterms:modified>
</cp:coreProperties>
</file>